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D2B86">
      <w:pPr>
        <w:jc w:val="center"/>
        <w:rPr>
          <w:rFonts w:hint="eastAsia" w:asciiTheme="minorEastAsia" w:hAnsiTheme="minorEastAsia" w:eastAsiaTheme="minorEastAsia"/>
          <w:b/>
          <w:sz w:val="36"/>
          <w:szCs w:val="36"/>
        </w:rPr>
      </w:pPr>
      <w:bookmarkStart w:id="0" w:name="_Hlk131681329"/>
    </w:p>
    <w:p w14:paraId="548360AC">
      <w:pPr>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北京市园林绿化行业协会科学技术奖评奖实施细则</w:t>
      </w:r>
      <w:bookmarkEnd w:id="0"/>
    </w:p>
    <w:p w14:paraId="0B4AB586">
      <w:pPr>
        <w:rPr>
          <w:rFonts w:hint="eastAsia" w:ascii="仿宋" w:hAnsi="仿宋" w:eastAsia="仿宋"/>
          <w:b/>
          <w:sz w:val="30"/>
          <w:szCs w:val="30"/>
        </w:rPr>
      </w:pPr>
      <w:r>
        <w:rPr>
          <w:rFonts w:hint="eastAsia" w:ascii="仿宋" w:hAnsi="仿宋" w:eastAsia="仿宋"/>
          <w:b/>
          <w:sz w:val="30"/>
          <w:szCs w:val="30"/>
        </w:rPr>
        <w:t xml:space="preserve">    </w:t>
      </w:r>
    </w:p>
    <w:p w14:paraId="0ACB425D">
      <w:pPr>
        <w:ind w:firstLine="602" w:firstLineChars="200"/>
        <w:rPr>
          <w:rFonts w:ascii="仿宋" w:hAnsi="仿宋" w:eastAsia="仿宋"/>
          <w:sz w:val="30"/>
          <w:szCs w:val="30"/>
        </w:rPr>
      </w:pPr>
      <w:r>
        <w:rPr>
          <w:rFonts w:hint="eastAsia" w:ascii="仿宋" w:hAnsi="仿宋" w:eastAsia="仿宋"/>
          <w:b/>
          <w:sz w:val="30"/>
          <w:szCs w:val="30"/>
        </w:rPr>
        <w:t>第一条</w:t>
      </w:r>
      <w:r>
        <w:rPr>
          <w:rFonts w:hint="eastAsia" w:ascii="仿宋" w:hAnsi="仿宋" w:eastAsia="仿宋"/>
          <w:sz w:val="30"/>
          <w:szCs w:val="30"/>
        </w:rPr>
        <w:t xml:space="preserve"> 为了做好北京市园林绿化行业协会科学技术奖工作，基于《北京市园林绿化行业协会科学技术奖奖励章程》，特制定此实施细则。</w:t>
      </w:r>
    </w:p>
    <w:p w14:paraId="71642D74">
      <w:pPr>
        <w:rPr>
          <w:rFonts w:ascii="仿宋" w:hAnsi="仿宋" w:eastAsia="仿宋"/>
          <w:sz w:val="30"/>
          <w:szCs w:val="30"/>
        </w:rPr>
      </w:pPr>
      <w:r>
        <w:rPr>
          <w:rFonts w:hint="eastAsia" w:ascii="仿宋" w:hAnsi="仿宋" w:eastAsia="仿宋"/>
          <w:b/>
          <w:sz w:val="30"/>
          <w:szCs w:val="30"/>
        </w:rPr>
        <w:t xml:space="preserve">    第二条</w:t>
      </w:r>
      <w:r>
        <w:rPr>
          <w:rFonts w:hint="eastAsia" w:ascii="仿宋" w:hAnsi="仿宋" w:eastAsia="仿宋"/>
          <w:sz w:val="30"/>
          <w:szCs w:val="30"/>
        </w:rPr>
        <w:t xml:space="preserve"> 为统筹做好科学技术奖管理工作，在评审委员会办公室的基础上，成立奖项工作组。在评审委员会办公室的协调下，各奖项工作组具体负责各奖项的组织评审工作。</w:t>
      </w:r>
    </w:p>
    <w:p w14:paraId="1C4D0A71">
      <w:pPr>
        <w:rPr>
          <w:rFonts w:ascii="仿宋" w:hAnsi="仿宋" w:eastAsia="仿宋"/>
          <w:sz w:val="30"/>
          <w:szCs w:val="30"/>
        </w:rPr>
      </w:pPr>
      <w:r>
        <w:rPr>
          <w:rFonts w:hint="eastAsia" w:ascii="仿宋" w:hAnsi="仿宋" w:eastAsia="仿宋"/>
          <w:b/>
          <w:sz w:val="30"/>
          <w:szCs w:val="30"/>
        </w:rPr>
        <w:t xml:space="preserve">    第三条</w:t>
      </w:r>
      <w:r>
        <w:rPr>
          <w:rFonts w:hint="eastAsia" w:ascii="仿宋" w:hAnsi="仿宋" w:eastAsia="仿宋"/>
          <w:sz w:val="30"/>
          <w:szCs w:val="30"/>
        </w:rPr>
        <w:t>科学技术奖评审程序包含通知、申报、评审、公示、公布和表彰六个环节。</w:t>
      </w:r>
    </w:p>
    <w:p w14:paraId="3DDC2025">
      <w:pPr>
        <w:rPr>
          <w:rFonts w:ascii="仿宋" w:hAnsi="仿宋" w:eastAsia="仿宋"/>
          <w:sz w:val="30"/>
          <w:szCs w:val="30"/>
        </w:rPr>
      </w:pPr>
      <w:r>
        <w:rPr>
          <w:rFonts w:hint="eastAsia" w:ascii="仿宋" w:hAnsi="仿宋" w:eastAsia="仿宋"/>
          <w:b/>
          <w:sz w:val="30"/>
          <w:szCs w:val="30"/>
        </w:rPr>
        <w:t xml:space="preserve">    第四条</w:t>
      </w:r>
      <w:r>
        <w:rPr>
          <w:rFonts w:hint="eastAsia" w:ascii="仿宋" w:hAnsi="仿宋" w:eastAsia="仿宋"/>
          <w:sz w:val="30"/>
          <w:szCs w:val="30"/>
        </w:rPr>
        <w:t xml:space="preserve"> 通知</w:t>
      </w:r>
    </w:p>
    <w:p w14:paraId="1E4EC09E">
      <w:pPr>
        <w:rPr>
          <w:rFonts w:ascii="仿宋" w:hAnsi="仿宋" w:eastAsia="仿宋"/>
          <w:sz w:val="30"/>
          <w:szCs w:val="30"/>
        </w:rPr>
      </w:pPr>
      <w:r>
        <w:rPr>
          <w:rFonts w:hint="eastAsia" w:ascii="仿宋" w:hAnsi="仿宋" w:eastAsia="仿宋"/>
          <w:sz w:val="30"/>
          <w:szCs w:val="30"/>
        </w:rPr>
        <w:t xml:space="preserve">   （一）评奖通知由评审委员会办公室牵头制定，并经协会统一对外发布。</w:t>
      </w:r>
    </w:p>
    <w:p w14:paraId="4CE54FE5">
      <w:pPr>
        <w:rPr>
          <w:rFonts w:ascii="仿宋" w:hAnsi="仿宋" w:eastAsia="仿宋"/>
          <w:sz w:val="30"/>
          <w:szCs w:val="30"/>
        </w:rPr>
      </w:pPr>
      <w:r>
        <w:rPr>
          <w:rFonts w:hint="eastAsia" w:ascii="仿宋" w:hAnsi="仿宋" w:eastAsia="仿宋"/>
          <w:sz w:val="30"/>
          <w:szCs w:val="30"/>
        </w:rPr>
        <w:t xml:space="preserve">   （二）各奖项工作组配合做好通知起草、发放和评奖信息传播。</w:t>
      </w:r>
    </w:p>
    <w:p w14:paraId="61A607B1">
      <w:pPr>
        <w:rPr>
          <w:rFonts w:ascii="仿宋" w:hAnsi="仿宋" w:eastAsia="仿宋"/>
          <w:sz w:val="30"/>
          <w:szCs w:val="30"/>
        </w:rPr>
      </w:pPr>
      <w:r>
        <w:rPr>
          <w:rFonts w:hint="eastAsia" w:ascii="仿宋" w:hAnsi="仿宋" w:eastAsia="仿宋"/>
          <w:sz w:val="30"/>
          <w:szCs w:val="30"/>
        </w:rPr>
        <w:t xml:space="preserve">   （三）评奖通知发送时间原则上为每年三月初。</w:t>
      </w:r>
    </w:p>
    <w:p w14:paraId="76F41153">
      <w:pPr>
        <w:rPr>
          <w:rFonts w:ascii="仿宋" w:hAnsi="仿宋" w:eastAsia="仿宋"/>
          <w:sz w:val="30"/>
          <w:szCs w:val="30"/>
        </w:rPr>
      </w:pPr>
      <w:r>
        <w:rPr>
          <w:rFonts w:hint="eastAsia" w:ascii="仿宋" w:hAnsi="仿宋" w:eastAsia="仿宋"/>
          <w:sz w:val="30"/>
          <w:szCs w:val="30"/>
        </w:rPr>
        <w:t xml:space="preserve">   （四）评奖通知包含通知文件、本评奖实施细则、北京市园林绿化行业协会科学技术奖申报书等内容。</w:t>
      </w:r>
    </w:p>
    <w:p w14:paraId="3CFA803C">
      <w:pPr>
        <w:rPr>
          <w:rFonts w:ascii="仿宋" w:hAnsi="仿宋" w:eastAsia="仿宋"/>
          <w:sz w:val="30"/>
          <w:szCs w:val="30"/>
        </w:rPr>
      </w:pPr>
      <w:r>
        <w:rPr>
          <w:rFonts w:hint="eastAsia" w:ascii="仿宋" w:hAnsi="仿宋" w:eastAsia="仿宋"/>
          <w:b/>
          <w:sz w:val="30"/>
          <w:szCs w:val="30"/>
        </w:rPr>
        <w:t xml:space="preserve">    第五条</w:t>
      </w:r>
      <w:r>
        <w:rPr>
          <w:rFonts w:hint="eastAsia" w:ascii="仿宋" w:hAnsi="仿宋" w:eastAsia="仿宋"/>
          <w:sz w:val="30"/>
          <w:szCs w:val="30"/>
        </w:rPr>
        <w:t xml:space="preserve"> 申报</w:t>
      </w:r>
    </w:p>
    <w:p w14:paraId="140FF11A">
      <w:pPr>
        <w:rPr>
          <w:rFonts w:ascii="仿宋" w:hAnsi="仿宋" w:eastAsia="仿宋"/>
          <w:sz w:val="30"/>
          <w:szCs w:val="30"/>
        </w:rPr>
      </w:pPr>
      <w:r>
        <w:rPr>
          <w:rFonts w:hint="eastAsia" w:ascii="仿宋" w:hAnsi="仿宋" w:eastAsia="仿宋"/>
          <w:sz w:val="30"/>
          <w:szCs w:val="30"/>
        </w:rPr>
        <w:t xml:space="preserve">   （一）科学技术奖实行自主申报。评审委员会办公室和奖项工作组可开展针对申报单位进行指导和培训。</w:t>
      </w:r>
    </w:p>
    <w:p w14:paraId="54A806FA">
      <w:pPr>
        <w:rPr>
          <w:rFonts w:ascii="仿宋" w:hAnsi="仿宋" w:eastAsia="仿宋"/>
          <w:sz w:val="30"/>
          <w:szCs w:val="30"/>
        </w:rPr>
      </w:pPr>
      <w:r>
        <w:rPr>
          <w:rFonts w:hint="eastAsia" w:ascii="仿宋" w:hAnsi="仿宋" w:eastAsia="仿宋"/>
          <w:sz w:val="30"/>
          <w:szCs w:val="30"/>
        </w:rPr>
        <w:t xml:space="preserve">   （二）申报单位必须填写申报书，对所提交的申报内容和相关材料的真实性负有全面责任，需提交相关承诺文件并承但违约责任。</w:t>
      </w:r>
    </w:p>
    <w:p w14:paraId="2CAB5BE6">
      <w:pPr>
        <w:rPr>
          <w:rFonts w:ascii="仿宋" w:hAnsi="仿宋" w:eastAsia="仿宋"/>
          <w:sz w:val="30"/>
          <w:szCs w:val="30"/>
        </w:rPr>
      </w:pPr>
      <w:r>
        <w:rPr>
          <w:rFonts w:hint="eastAsia" w:ascii="仿宋" w:hAnsi="仿宋" w:eastAsia="仿宋"/>
          <w:sz w:val="30"/>
          <w:szCs w:val="30"/>
        </w:rPr>
        <w:t xml:space="preserve">   （三）奖项工作组负责对申报材料进行整理和形式审查，并负责申报单位答疑和联络。</w:t>
      </w:r>
    </w:p>
    <w:p w14:paraId="4E6FFEDF">
      <w:pPr>
        <w:rPr>
          <w:rFonts w:ascii="仿宋" w:hAnsi="仿宋" w:eastAsia="仿宋"/>
          <w:sz w:val="30"/>
          <w:szCs w:val="30"/>
        </w:rPr>
      </w:pPr>
      <w:r>
        <w:rPr>
          <w:rFonts w:hint="eastAsia" w:ascii="仿宋" w:hAnsi="仿宋" w:eastAsia="仿宋"/>
          <w:b/>
          <w:sz w:val="30"/>
          <w:szCs w:val="30"/>
        </w:rPr>
        <w:t xml:space="preserve">    第六条</w:t>
      </w:r>
      <w:r>
        <w:rPr>
          <w:rFonts w:hint="eastAsia" w:ascii="仿宋" w:hAnsi="仿宋" w:eastAsia="仿宋"/>
          <w:sz w:val="30"/>
          <w:szCs w:val="30"/>
        </w:rPr>
        <w:t xml:space="preserve"> 申报单位</w:t>
      </w:r>
    </w:p>
    <w:p w14:paraId="430C0F2F">
      <w:pPr>
        <w:rPr>
          <w:rFonts w:ascii="仿宋" w:hAnsi="仿宋" w:eastAsia="仿宋"/>
          <w:sz w:val="30"/>
          <w:szCs w:val="30"/>
        </w:rPr>
      </w:pPr>
      <w:r>
        <w:rPr>
          <w:rFonts w:hint="eastAsia" w:ascii="仿宋" w:hAnsi="仿宋" w:eastAsia="仿宋"/>
          <w:sz w:val="30"/>
          <w:szCs w:val="30"/>
        </w:rPr>
        <w:t xml:space="preserve">   （一）申报单位须为合法登记的园林绿化领域相关企事业单位和公民个人。</w:t>
      </w:r>
    </w:p>
    <w:p w14:paraId="6448CB6D">
      <w:pPr>
        <w:rPr>
          <w:rFonts w:ascii="仿宋" w:hAnsi="仿宋" w:eastAsia="仿宋"/>
          <w:sz w:val="30"/>
          <w:szCs w:val="30"/>
        </w:rPr>
      </w:pPr>
      <w:r>
        <w:rPr>
          <w:rFonts w:hint="eastAsia" w:ascii="仿宋" w:hAnsi="仿宋" w:eastAsia="仿宋"/>
          <w:sz w:val="30"/>
          <w:szCs w:val="30"/>
        </w:rPr>
        <w:t xml:space="preserve">   （二）申报项目施工中发生严重质量和安全责任事故，申报单位被纳入园林绿化行业黑名单的禁止申报。</w:t>
      </w:r>
    </w:p>
    <w:p w14:paraId="68393DE6">
      <w:pPr>
        <w:rPr>
          <w:rFonts w:ascii="仿宋" w:hAnsi="仿宋" w:eastAsia="仿宋"/>
          <w:sz w:val="30"/>
          <w:szCs w:val="30"/>
        </w:rPr>
      </w:pPr>
      <w:r>
        <w:rPr>
          <w:rFonts w:hint="eastAsia" w:ascii="仿宋" w:hAnsi="仿宋" w:eastAsia="仿宋"/>
          <w:b/>
          <w:sz w:val="30"/>
          <w:szCs w:val="30"/>
        </w:rPr>
        <w:t xml:space="preserve">    第七条 </w:t>
      </w:r>
      <w:r>
        <w:rPr>
          <w:rFonts w:hint="eastAsia" w:ascii="仿宋" w:hAnsi="仿宋" w:eastAsia="仿宋"/>
          <w:sz w:val="30"/>
          <w:szCs w:val="30"/>
        </w:rPr>
        <w:t>科学技术奖的奖励为推动北京市园林绿化行业科技进步、科技创新和科技推广中做出突出贡献的单位。评奖范围为园林绿化工程项目和科技成果等。奖项具体要求见《北京市园林绿化行业协会科学技术奖奖励章程》。</w:t>
      </w:r>
    </w:p>
    <w:p w14:paraId="5B05D0DD">
      <w:pPr>
        <w:rPr>
          <w:rFonts w:ascii="仿宋" w:hAnsi="仿宋" w:eastAsia="仿宋"/>
          <w:sz w:val="30"/>
          <w:szCs w:val="30"/>
        </w:rPr>
      </w:pPr>
      <w:r>
        <w:rPr>
          <w:rFonts w:hint="eastAsia" w:ascii="仿宋" w:hAnsi="仿宋" w:eastAsia="仿宋"/>
          <w:b/>
          <w:sz w:val="30"/>
          <w:szCs w:val="30"/>
        </w:rPr>
        <w:t xml:space="preserve">    </w:t>
      </w:r>
      <w:bookmarkStart w:id="1" w:name="_Hlk100131315"/>
      <w:r>
        <w:rPr>
          <w:rFonts w:hint="eastAsia" w:ascii="仿宋" w:hAnsi="仿宋" w:eastAsia="仿宋"/>
          <w:b/>
          <w:sz w:val="30"/>
          <w:szCs w:val="30"/>
        </w:rPr>
        <w:t>第八条</w:t>
      </w:r>
      <w:r>
        <w:rPr>
          <w:rFonts w:hint="eastAsia" w:ascii="仿宋" w:hAnsi="仿宋" w:eastAsia="仿宋"/>
          <w:sz w:val="30"/>
          <w:szCs w:val="30"/>
        </w:rPr>
        <w:t xml:space="preserve"> 申报条件</w:t>
      </w:r>
    </w:p>
    <w:p w14:paraId="2665A73D">
      <w:pPr>
        <w:rPr>
          <w:rFonts w:hint="eastAsia" w:ascii="仿宋" w:hAnsi="仿宋" w:eastAsia="仿宋"/>
          <w:sz w:val="30"/>
          <w:szCs w:val="30"/>
        </w:rPr>
      </w:pPr>
      <w:r>
        <w:rPr>
          <w:rFonts w:hint="eastAsia" w:ascii="仿宋" w:hAnsi="仿宋" w:eastAsia="仿宋"/>
          <w:sz w:val="30"/>
          <w:szCs w:val="30"/>
        </w:rPr>
        <w:t xml:space="preserve">   （一）北京市园林绿化行业协会科学技术奖设科技进步奖、园林工程奖两个子奖项，按类别申报</w:t>
      </w:r>
    </w:p>
    <w:p w14:paraId="2D7133AD">
      <w:pPr>
        <w:ind w:left="0" w:leftChars="0" w:firstLine="639" w:firstLineChars="213"/>
        <w:rPr>
          <w:rFonts w:hint="eastAsia" w:ascii="仿宋" w:hAnsi="仿宋" w:eastAsia="仿宋"/>
          <w:sz w:val="30"/>
          <w:szCs w:val="30"/>
        </w:rPr>
      </w:pPr>
      <w:r>
        <w:rPr>
          <w:rFonts w:hint="eastAsia" w:ascii="仿宋" w:hAnsi="仿宋" w:eastAsia="仿宋"/>
          <w:sz w:val="30"/>
          <w:szCs w:val="30"/>
        </w:rPr>
        <w:t>1.科技进步奖子奖项设“新技术”、“新工艺”、“新产品”、“新材料”、“技术标准”、“图书”、“科普”等类别。</w:t>
      </w:r>
    </w:p>
    <w:p w14:paraId="4BC16F91">
      <w:pPr>
        <w:rPr>
          <w:rFonts w:hint="eastAsia" w:ascii="仿宋" w:hAnsi="仿宋" w:eastAsia="仿宋"/>
          <w:sz w:val="30"/>
          <w:szCs w:val="30"/>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2.园林工程奖设“园林绿化施工工程”、“园林古建工程”和“绿化养护工程”三类。</w:t>
      </w:r>
    </w:p>
    <w:p w14:paraId="5A1490EC">
      <w:pPr>
        <w:rPr>
          <w:rFonts w:hint="eastAsia" w:ascii="仿宋" w:hAnsi="仿宋" w:eastAsia="仿宋"/>
          <w:sz w:val="30"/>
          <w:szCs w:val="30"/>
        </w:rPr>
      </w:pPr>
      <w:r>
        <w:rPr>
          <w:rFonts w:hint="eastAsia" w:ascii="仿宋" w:hAnsi="仿宋" w:eastAsia="仿宋"/>
          <w:sz w:val="30"/>
          <w:szCs w:val="30"/>
        </w:rPr>
        <w:t xml:space="preserve"> </w:t>
      </w:r>
      <w:r>
        <w:rPr>
          <w:rFonts w:ascii="仿宋" w:hAnsi="仿宋" w:eastAsia="仿宋"/>
          <w:sz w:val="30"/>
          <w:szCs w:val="30"/>
        </w:rPr>
        <w:t xml:space="preserve"> </w:t>
      </w:r>
      <w:r>
        <w:rPr>
          <w:rFonts w:hint="eastAsia" w:ascii="仿宋" w:hAnsi="仿宋" w:eastAsia="仿宋"/>
          <w:sz w:val="30"/>
          <w:szCs w:val="30"/>
        </w:rPr>
        <w:t>（1）园林绿化施工工程必须是近三年建成项目，要求绿化面积在5000平方米以上和造价在500万元人民币以上；其中：</w:t>
      </w:r>
    </w:p>
    <w:p w14:paraId="1E35B402">
      <w:pPr>
        <w:rPr>
          <w:rFonts w:hint="eastAsia" w:ascii="仿宋" w:hAnsi="仿宋" w:eastAsia="仿宋"/>
          <w:sz w:val="30"/>
          <w:szCs w:val="30"/>
        </w:rPr>
      </w:pPr>
      <w:r>
        <w:rPr>
          <w:rFonts w:hint="eastAsia" w:ascii="仿宋" w:hAnsi="仿宋" w:eastAsia="仿宋"/>
          <w:sz w:val="30"/>
          <w:szCs w:val="30"/>
        </w:rPr>
        <w:t xml:space="preserve">    ①居住区、单位庭院绿化工程：新建绿地纯绿化面积5000平方米以上。</w:t>
      </w:r>
    </w:p>
    <w:p w14:paraId="4C639880">
      <w:pPr>
        <w:rPr>
          <w:rFonts w:hint="eastAsia" w:ascii="仿宋" w:hAnsi="仿宋" w:eastAsia="仿宋"/>
          <w:sz w:val="30"/>
          <w:szCs w:val="30"/>
        </w:rPr>
      </w:pPr>
      <w:r>
        <w:rPr>
          <w:rFonts w:hint="eastAsia" w:ascii="仿宋" w:hAnsi="仿宋" w:eastAsia="仿宋"/>
          <w:sz w:val="30"/>
          <w:szCs w:val="30"/>
        </w:rPr>
        <w:t xml:space="preserve">    ②道路（河岸）绿化工程：长度1000延长米以上，新建绿地纯绿化面积5000平方米以上。</w:t>
      </w:r>
    </w:p>
    <w:p w14:paraId="556FF808">
      <w:pPr>
        <w:rPr>
          <w:rFonts w:hint="eastAsia" w:ascii="仿宋" w:hAnsi="仿宋" w:eastAsia="仿宋"/>
          <w:sz w:val="30"/>
          <w:szCs w:val="30"/>
        </w:rPr>
      </w:pPr>
      <w:r>
        <w:rPr>
          <w:rFonts w:hint="eastAsia" w:ascii="仿宋" w:hAnsi="仿宋" w:eastAsia="仿宋"/>
          <w:sz w:val="30"/>
          <w:szCs w:val="30"/>
        </w:rPr>
        <w:t xml:space="preserve">    ③屋顶绿化工程：新建纯绿化面积500平方米以上。覆土绿化工程：绿地纯绿化面积5000平方米以上的各类建筑物、构筑物的顶板上的绿化工程。</w:t>
      </w:r>
    </w:p>
    <w:p w14:paraId="0484FCBE">
      <w:pPr>
        <w:rPr>
          <w:rFonts w:hint="eastAsia" w:ascii="仿宋" w:hAnsi="仿宋" w:eastAsia="仿宋"/>
          <w:sz w:val="30"/>
          <w:szCs w:val="30"/>
        </w:rPr>
      </w:pPr>
      <w:r>
        <w:rPr>
          <w:rFonts w:hint="eastAsia" w:ascii="仿宋" w:hAnsi="仿宋" w:eastAsia="仿宋"/>
          <w:sz w:val="30"/>
          <w:szCs w:val="30"/>
        </w:rPr>
        <w:t xml:space="preserve">    ④公园、集中绿地工程：新建绿地纯绿化面积3000平方米以上。</w:t>
      </w:r>
    </w:p>
    <w:p w14:paraId="31FF82D0">
      <w:pPr>
        <w:ind w:firstLine="600" w:firstLineChars="200"/>
        <w:rPr>
          <w:rFonts w:hint="eastAsia" w:ascii="仿宋" w:hAnsi="仿宋" w:eastAsia="仿宋"/>
          <w:sz w:val="30"/>
          <w:szCs w:val="30"/>
        </w:rPr>
      </w:pPr>
      <w:r>
        <w:rPr>
          <w:rFonts w:hint="eastAsia" w:ascii="仿宋" w:hAnsi="仿宋" w:eastAsia="仿宋"/>
          <w:sz w:val="30"/>
          <w:szCs w:val="30"/>
        </w:rPr>
        <w:t>⑤绿化改造工程：纯种植改造规模在70%以上。</w:t>
      </w:r>
    </w:p>
    <w:p w14:paraId="3CB901E2">
      <w:pPr>
        <w:ind w:firstLine="600" w:firstLineChars="200"/>
        <w:rPr>
          <w:rFonts w:hint="eastAsia" w:ascii="仿宋" w:hAnsi="仿宋" w:eastAsia="仿宋"/>
          <w:sz w:val="30"/>
          <w:szCs w:val="30"/>
        </w:rPr>
      </w:pPr>
      <w:r>
        <w:rPr>
          <w:rFonts w:hint="eastAsia" w:ascii="仿宋" w:hAnsi="仿宋" w:eastAsia="仿宋"/>
          <w:sz w:val="30"/>
          <w:szCs w:val="30"/>
        </w:rPr>
        <w:t>（2）园林古建工程要求新建、维修的古建筑面积在300平方米以上和造价在500万元人民币以上。</w:t>
      </w:r>
    </w:p>
    <w:p w14:paraId="4101F413">
      <w:pPr>
        <w:ind w:firstLine="600" w:firstLineChars="200"/>
        <w:rPr>
          <w:rFonts w:hint="eastAsia" w:ascii="仿宋" w:hAnsi="仿宋" w:eastAsia="仿宋"/>
          <w:sz w:val="30"/>
          <w:szCs w:val="30"/>
        </w:rPr>
      </w:pPr>
      <w:r>
        <w:rPr>
          <w:rFonts w:hint="eastAsia" w:ascii="仿宋" w:hAnsi="仿宋" w:eastAsia="仿宋"/>
          <w:sz w:val="30"/>
          <w:szCs w:val="30"/>
        </w:rPr>
        <w:t>（3）养护工程分公共绿地和附属绿地两类，要求必须北京市行政区域内已建成且维保期结束的绿地养护管理项目，四至范围边界清晰，无管护死角。其中：</w:t>
      </w:r>
    </w:p>
    <w:p w14:paraId="4010E1D9">
      <w:pPr>
        <w:ind w:firstLine="600" w:firstLineChars="200"/>
        <w:rPr>
          <w:rFonts w:hint="eastAsia" w:ascii="仿宋" w:hAnsi="仿宋" w:eastAsia="仿宋"/>
          <w:sz w:val="30"/>
          <w:szCs w:val="30"/>
        </w:rPr>
      </w:pPr>
      <w:r>
        <w:rPr>
          <w:rFonts w:hint="eastAsia" w:ascii="仿宋" w:hAnsi="仿宋" w:eastAsia="仿宋"/>
          <w:sz w:val="30"/>
          <w:szCs w:val="30"/>
        </w:rPr>
        <w:t>①居住区、单位庭院绿化养护工程：绿化养护面积5000平方米以上。</w:t>
      </w:r>
    </w:p>
    <w:p w14:paraId="10E716FE">
      <w:pPr>
        <w:rPr>
          <w:rFonts w:hint="eastAsia" w:ascii="仿宋" w:hAnsi="仿宋" w:eastAsia="仿宋"/>
          <w:sz w:val="30"/>
          <w:szCs w:val="30"/>
        </w:rPr>
      </w:pPr>
      <w:r>
        <w:rPr>
          <w:rFonts w:hint="eastAsia" w:ascii="仿宋" w:hAnsi="仿宋" w:eastAsia="仿宋"/>
          <w:sz w:val="30"/>
          <w:szCs w:val="30"/>
        </w:rPr>
        <w:t xml:space="preserve">    ②道路（河岸）绿化养护工程：绿化养护面积5000平方米以上。</w:t>
      </w:r>
    </w:p>
    <w:p w14:paraId="634CAF97">
      <w:pPr>
        <w:rPr>
          <w:rFonts w:hint="eastAsia" w:ascii="仿宋" w:hAnsi="仿宋" w:eastAsia="仿宋"/>
          <w:sz w:val="30"/>
          <w:szCs w:val="30"/>
        </w:rPr>
      </w:pPr>
      <w:r>
        <w:rPr>
          <w:rFonts w:hint="eastAsia" w:ascii="仿宋" w:hAnsi="仿宋" w:eastAsia="仿宋"/>
          <w:sz w:val="30"/>
          <w:szCs w:val="30"/>
        </w:rPr>
        <w:t xml:space="preserve">    ③屋顶绿化养护工程：绿化养护面积500平方米以上。覆土绿化养护工程：绿化养护面积5000平方米以上的各类建筑物、构筑物的顶板上的绿化养护工程。</w:t>
      </w:r>
    </w:p>
    <w:p w14:paraId="1D157C2C">
      <w:pPr>
        <w:ind w:firstLine="600" w:firstLineChars="200"/>
        <w:rPr>
          <w:rFonts w:hint="eastAsia" w:ascii="仿宋" w:hAnsi="仿宋" w:eastAsia="仿宋"/>
          <w:sz w:val="30"/>
          <w:szCs w:val="30"/>
        </w:rPr>
      </w:pPr>
      <w:r>
        <w:rPr>
          <w:rFonts w:hint="eastAsia" w:ascii="仿宋" w:hAnsi="仿宋" w:eastAsia="仿宋"/>
          <w:sz w:val="30"/>
          <w:szCs w:val="30"/>
        </w:rPr>
        <w:t>④公园、集中绿地养护工程：绿化养护面积3000平方米以上。</w:t>
      </w:r>
    </w:p>
    <w:p w14:paraId="29FDB9F6">
      <w:pPr>
        <w:ind w:firstLine="600" w:firstLineChars="200"/>
        <w:rPr>
          <w:rFonts w:ascii="仿宋" w:hAnsi="仿宋" w:eastAsia="仿宋"/>
          <w:sz w:val="30"/>
          <w:szCs w:val="30"/>
        </w:rPr>
      </w:pPr>
      <w:r>
        <w:rPr>
          <w:rFonts w:hint="eastAsia" w:ascii="仿宋" w:hAnsi="仿宋" w:eastAsia="仿宋"/>
          <w:sz w:val="30"/>
          <w:szCs w:val="30"/>
        </w:rPr>
        <w:t>⑤绿化养护工程须进行自评且得分超过96分。</w:t>
      </w:r>
    </w:p>
    <w:p w14:paraId="07B5A2E3">
      <w:pPr>
        <w:rPr>
          <w:rFonts w:hint="eastAsia" w:ascii="仿宋" w:hAnsi="仿宋" w:eastAsia="仿宋"/>
          <w:sz w:val="30"/>
          <w:szCs w:val="30"/>
        </w:rPr>
      </w:pPr>
      <w:r>
        <w:rPr>
          <w:rFonts w:hint="eastAsia" w:ascii="仿宋" w:hAnsi="仿宋" w:eastAsia="仿宋"/>
          <w:sz w:val="30"/>
          <w:szCs w:val="30"/>
        </w:rPr>
        <w:t xml:space="preserve">   （二）北京市园林绿化行业协会科学技术奖的申报项目均须为已完成项目</w:t>
      </w:r>
    </w:p>
    <w:p w14:paraId="0969AB3C">
      <w:pPr>
        <w:ind w:firstLine="600" w:firstLineChars="200"/>
        <w:rPr>
          <w:rFonts w:hint="eastAsia" w:ascii="仿宋" w:hAnsi="仿宋" w:eastAsia="仿宋"/>
          <w:sz w:val="30"/>
          <w:szCs w:val="30"/>
        </w:rPr>
      </w:pPr>
      <w:r>
        <w:rPr>
          <w:rFonts w:hint="eastAsia" w:ascii="仿宋" w:hAnsi="仿宋" w:eastAsia="仿宋"/>
          <w:sz w:val="30"/>
          <w:szCs w:val="30"/>
        </w:rPr>
        <w:t>1.申报科技进步奖子奖项的科研项目（标准、图书、科普类除外）须完成整体验收并应用满1年。</w:t>
      </w:r>
    </w:p>
    <w:p w14:paraId="14666A3F">
      <w:pPr>
        <w:ind w:firstLine="600" w:firstLineChars="200"/>
        <w:rPr>
          <w:rFonts w:hint="eastAsia" w:ascii="仿宋" w:hAnsi="仿宋" w:eastAsia="仿宋"/>
          <w:sz w:val="30"/>
          <w:szCs w:val="30"/>
        </w:rPr>
      </w:pPr>
      <w:r>
        <w:rPr>
          <w:rFonts w:hint="eastAsia" w:ascii="仿宋" w:hAnsi="仿宋" w:eastAsia="仿宋"/>
          <w:sz w:val="30"/>
          <w:szCs w:val="30"/>
        </w:rPr>
        <w:t>2.申报园林工程奖子奖项的工程项目须在评奖年度前三年内竣工验收合格，且</w:t>
      </w:r>
      <w:r>
        <w:rPr>
          <w:rFonts w:hint="eastAsia" w:ascii="仿宋" w:hAnsi="仿宋" w:eastAsia="仿宋"/>
          <w:sz w:val="30"/>
          <w:szCs w:val="30"/>
          <w:highlight w:val="yellow"/>
        </w:rPr>
        <w:t>满一年以上养护期</w:t>
      </w:r>
      <w:r>
        <w:rPr>
          <w:rFonts w:hint="eastAsia" w:ascii="仿宋" w:hAnsi="仿宋" w:eastAsia="仿宋"/>
          <w:sz w:val="30"/>
          <w:szCs w:val="30"/>
        </w:rPr>
        <w:t>。</w:t>
      </w:r>
    </w:p>
    <w:p w14:paraId="65345745">
      <w:pPr>
        <w:ind w:firstLine="600" w:firstLineChars="200"/>
        <w:rPr>
          <w:rFonts w:ascii="仿宋" w:hAnsi="仿宋" w:eastAsia="仿宋"/>
          <w:sz w:val="30"/>
          <w:szCs w:val="30"/>
        </w:rPr>
      </w:pPr>
      <w:r>
        <w:rPr>
          <w:rFonts w:hint="eastAsia" w:ascii="仿宋" w:hAnsi="仿宋" w:eastAsia="仿宋"/>
          <w:sz w:val="30"/>
          <w:szCs w:val="30"/>
        </w:rPr>
        <w:t>3.申报园林工程奖（养护工程）的项目必须为养护期内项目，且养护期已满一年；</w:t>
      </w:r>
    </w:p>
    <w:p w14:paraId="5AA72ADF">
      <w:pPr>
        <w:rPr>
          <w:rFonts w:ascii="仿宋" w:hAnsi="仿宋" w:eastAsia="仿宋"/>
          <w:sz w:val="30"/>
          <w:szCs w:val="30"/>
        </w:rPr>
      </w:pPr>
      <w:r>
        <w:rPr>
          <w:rFonts w:hint="eastAsia" w:ascii="仿宋" w:hAnsi="仿宋" w:eastAsia="仿宋"/>
          <w:sz w:val="30"/>
          <w:szCs w:val="30"/>
        </w:rPr>
        <w:t xml:space="preserve">   （三）项目界定原则上以合同为准。一个项目合同中，分部分、分区域，不得单独申报。</w:t>
      </w:r>
    </w:p>
    <w:p w14:paraId="5E1DFE14">
      <w:pPr>
        <w:rPr>
          <w:rFonts w:ascii="仿宋" w:hAnsi="仿宋" w:eastAsia="仿宋"/>
          <w:sz w:val="30"/>
          <w:szCs w:val="30"/>
        </w:rPr>
      </w:pPr>
      <w:r>
        <w:rPr>
          <w:rFonts w:hint="eastAsia" w:ascii="仿宋" w:hAnsi="仿宋" w:eastAsia="仿宋"/>
          <w:sz w:val="30"/>
          <w:szCs w:val="30"/>
        </w:rPr>
        <w:t xml:space="preserve">    1.同一项目分若干个标段分别签订合同的，可按多个项目申报。鼓励多个标段联合，将项目作为一个整体申报。采用分标段单独申报的，不可再整体申报；反之亦然。</w:t>
      </w:r>
    </w:p>
    <w:p w14:paraId="3B70B939">
      <w:pPr>
        <w:rPr>
          <w:rFonts w:ascii="仿宋" w:hAnsi="仿宋" w:eastAsia="仿宋"/>
          <w:sz w:val="30"/>
          <w:szCs w:val="30"/>
        </w:rPr>
      </w:pPr>
      <w:r>
        <w:rPr>
          <w:rFonts w:hint="eastAsia" w:ascii="仿宋" w:hAnsi="仿宋" w:eastAsia="仿宋"/>
          <w:sz w:val="30"/>
          <w:szCs w:val="30"/>
        </w:rPr>
        <w:t xml:space="preserve">    2.同一项目分若干个阶段分别签订合同的，须按整体申报，不得分阶段申报。可由牵头单位联合其他参加单位进行整体项目申报。</w:t>
      </w:r>
    </w:p>
    <w:p w14:paraId="59625013">
      <w:pPr>
        <w:rPr>
          <w:rFonts w:ascii="仿宋" w:hAnsi="仿宋" w:eastAsia="仿宋"/>
          <w:sz w:val="30"/>
          <w:szCs w:val="30"/>
        </w:rPr>
      </w:pPr>
      <w:r>
        <w:rPr>
          <w:rFonts w:hint="eastAsia" w:ascii="仿宋" w:hAnsi="仿宋" w:eastAsia="仿宋"/>
          <w:sz w:val="30"/>
          <w:szCs w:val="30"/>
        </w:rPr>
        <w:t xml:space="preserve">    3.同一项目分若干专业协作完成并分别签订合同的，应按项目整体申报。一个项目申报后，其子项目或分项目不得另行申报。</w:t>
      </w:r>
    </w:p>
    <w:p w14:paraId="01CAE526">
      <w:pPr>
        <w:rPr>
          <w:rFonts w:ascii="仿宋" w:hAnsi="仿宋" w:eastAsia="仿宋"/>
          <w:sz w:val="30"/>
          <w:szCs w:val="30"/>
        </w:rPr>
      </w:pPr>
      <w:r>
        <w:rPr>
          <w:rFonts w:hint="eastAsia" w:ascii="仿宋" w:hAnsi="仿宋" w:eastAsia="仿宋"/>
          <w:sz w:val="30"/>
          <w:szCs w:val="30"/>
        </w:rPr>
        <w:t xml:space="preserve">   （四）同一年度内，项目申报数量限定如下：</w:t>
      </w:r>
    </w:p>
    <w:p w14:paraId="3B184545">
      <w:pPr>
        <w:rPr>
          <w:rFonts w:hint="eastAsia" w:ascii="仿宋" w:hAnsi="仿宋" w:eastAsia="仿宋"/>
          <w:sz w:val="30"/>
          <w:szCs w:val="30"/>
        </w:rPr>
      </w:pPr>
      <w:r>
        <w:rPr>
          <w:rFonts w:hint="eastAsia" w:ascii="仿宋" w:hAnsi="仿宋" w:eastAsia="仿宋"/>
          <w:sz w:val="30"/>
          <w:szCs w:val="30"/>
        </w:rPr>
        <w:t xml:space="preserve">    1.科技进步奖子奖项对一个年度内申报数量暂不作限定。但连续两个年度中，申报项目均无入围的单位，将暂停一年申报资格。</w:t>
      </w:r>
    </w:p>
    <w:p w14:paraId="13DAF2B5">
      <w:pPr>
        <w:ind w:firstLine="600" w:firstLineChars="200"/>
        <w:rPr>
          <w:rFonts w:ascii="仿宋" w:hAnsi="仿宋" w:eastAsia="仿宋"/>
          <w:sz w:val="30"/>
          <w:szCs w:val="30"/>
        </w:rPr>
      </w:pPr>
      <w:r>
        <w:rPr>
          <w:rFonts w:hint="eastAsia" w:ascii="仿宋" w:hAnsi="仿宋" w:eastAsia="仿宋"/>
          <w:sz w:val="30"/>
          <w:szCs w:val="30"/>
        </w:rPr>
        <w:t>2.园林工程奖在一个评奖年度内，同一单位作为第一申报单位可以申报两个施工项目、两个养护项目，但上一年度自营收入超过一亿元的单位允许申报四个施工项目，四个养护项目（须提供上一年度财务审计报告复印件并加盖企业公章）。</w:t>
      </w:r>
    </w:p>
    <w:p w14:paraId="00479600">
      <w:pPr>
        <w:rPr>
          <w:rFonts w:ascii="仿宋" w:hAnsi="仿宋" w:eastAsia="仿宋"/>
          <w:sz w:val="30"/>
          <w:szCs w:val="30"/>
        </w:rPr>
      </w:pPr>
      <w:r>
        <w:rPr>
          <w:rFonts w:hint="eastAsia" w:ascii="仿宋" w:hAnsi="仿宋" w:eastAsia="仿宋"/>
          <w:sz w:val="30"/>
          <w:szCs w:val="30"/>
        </w:rPr>
        <w:t xml:space="preserve">   （五）</w:t>
      </w:r>
      <w:bookmarkStart w:id="2" w:name="_Hlk132016763"/>
      <w:r>
        <w:rPr>
          <w:rFonts w:hint="eastAsia" w:ascii="仿宋" w:hAnsi="仿宋" w:eastAsia="仿宋"/>
          <w:sz w:val="30"/>
          <w:szCs w:val="30"/>
        </w:rPr>
        <w:t>合作申报项目完成单位原则上不超过五家。单独申报的项目完成人原则上不得超过12 人，合作申报的项目不超过15人。人员名单一经申报，原则上不得更改。</w:t>
      </w:r>
      <w:bookmarkEnd w:id="2"/>
    </w:p>
    <w:p w14:paraId="1BED1642">
      <w:pPr>
        <w:rPr>
          <w:rFonts w:ascii="仿宋" w:hAnsi="仿宋" w:eastAsia="仿宋"/>
          <w:sz w:val="30"/>
          <w:szCs w:val="30"/>
        </w:rPr>
      </w:pPr>
      <w:r>
        <w:rPr>
          <w:rFonts w:hint="eastAsia" w:ascii="仿宋" w:hAnsi="仿宋" w:eastAsia="仿宋"/>
          <w:sz w:val="30"/>
          <w:szCs w:val="30"/>
        </w:rPr>
        <w:t xml:space="preserve">   （六）</w:t>
      </w:r>
      <w:bookmarkStart w:id="3" w:name="_Hlk132016785"/>
      <w:r>
        <w:rPr>
          <w:rFonts w:hint="eastAsia" w:ascii="仿宋" w:hAnsi="仿宋" w:eastAsia="仿宋"/>
          <w:sz w:val="30"/>
          <w:szCs w:val="30"/>
        </w:rPr>
        <w:t>项目正式申报后，三年内不得再次申报（评审委员会裁定的缓评项目除外）。</w:t>
      </w:r>
    </w:p>
    <w:p w14:paraId="7091C731">
      <w:pPr>
        <w:rPr>
          <w:rFonts w:ascii="仿宋" w:hAnsi="仿宋" w:eastAsia="仿宋"/>
          <w:sz w:val="30"/>
          <w:szCs w:val="30"/>
        </w:rPr>
      </w:pPr>
      <w:r>
        <w:rPr>
          <w:rFonts w:hint="eastAsia" w:ascii="仿宋" w:hAnsi="仿宋" w:eastAsia="仿宋"/>
          <w:sz w:val="30"/>
          <w:szCs w:val="30"/>
        </w:rPr>
        <w:t xml:space="preserve">   （七）申报单位和个人提交的材料必须真实。凡弄虚作假的，一经发现即取消评选资格，已经授奖的，撤销奖励，追回获奖证书，并予通报批评，且三年内不得参与奖项申报。</w:t>
      </w:r>
      <w:bookmarkEnd w:id="3"/>
    </w:p>
    <w:bookmarkEnd w:id="1"/>
    <w:p w14:paraId="77E1EF84">
      <w:pPr>
        <w:rPr>
          <w:rFonts w:ascii="仿宋" w:hAnsi="仿宋" w:eastAsia="仿宋"/>
          <w:sz w:val="30"/>
          <w:szCs w:val="30"/>
        </w:rPr>
      </w:pPr>
      <w:r>
        <w:rPr>
          <w:rFonts w:hint="eastAsia" w:ascii="仿宋" w:hAnsi="仿宋" w:eastAsia="仿宋"/>
          <w:b/>
          <w:sz w:val="30"/>
          <w:szCs w:val="30"/>
        </w:rPr>
        <w:t xml:space="preserve">    第九条</w:t>
      </w:r>
      <w:r>
        <w:rPr>
          <w:rFonts w:hint="eastAsia" w:ascii="仿宋" w:hAnsi="仿宋" w:eastAsia="仿宋"/>
          <w:sz w:val="30"/>
          <w:szCs w:val="30"/>
        </w:rPr>
        <w:t xml:space="preserve"> 申报材料</w:t>
      </w:r>
    </w:p>
    <w:p w14:paraId="1799E6C7">
      <w:pPr>
        <w:rPr>
          <w:rFonts w:hint="eastAsia" w:ascii="仿宋" w:hAnsi="仿宋" w:eastAsia="仿宋"/>
          <w:sz w:val="30"/>
          <w:szCs w:val="30"/>
        </w:rPr>
      </w:pPr>
      <w:r>
        <w:rPr>
          <w:rFonts w:hint="eastAsia" w:ascii="仿宋" w:hAnsi="仿宋" w:eastAsia="仿宋"/>
          <w:sz w:val="30"/>
          <w:szCs w:val="30"/>
        </w:rPr>
        <w:t xml:space="preserve">   申报单位必须按规定填写《北京市园林绿化行业协会科学技术奖》申报书（下简称《申报书》），并提交相关材料，具体要求如下：</w:t>
      </w:r>
    </w:p>
    <w:p w14:paraId="2597856B">
      <w:pPr>
        <w:rPr>
          <w:rFonts w:hint="eastAsia" w:ascii="仿宋" w:hAnsi="仿宋" w:eastAsia="仿宋"/>
          <w:sz w:val="30"/>
          <w:szCs w:val="30"/>
        </w:rPr>
      </w:pPr>
      <w:r>
        <w:rPr>
          <w:rFonts w:hint="eastAsia" w:ascii="仿宋" w:hAnsi="仿宋" w:eastAsia="仿宋"/>
          <w:sz w:val="30"/>
          <w:szCs w:val="30"/>
        </w:rPr>
        <w:t xml:space="preserve">   （一）申报材料</w:t>
      </w:r>
    </w:p>
    <w:p w14:paraId="7E2A48C9">
      <w:pPr>
        <w:ind w:firstLine="600" w:firstLineChars="200"/>
        <w:rPr>
          <w:rFonts w:hint="eastAsia" w:ascii="仿宋" w:hAnsi="仿宋" w:eastAsia="仿宋"/>
          <w:sz w:val="30"/>
          <w:szCs w:val="30"/>
        </w:rPr>
      </w:pPr>
      <w:r>
        <w:rPr>
          <w:rFonts w:hint="eastAsia" w:ascii="仿宋" w:hAnsi="仿宋" w:eastAsia="仿宋"/>
          <w:sz w:val="30"/>
          <w:szCs w:val="30"/>
        </w:rPr>
        <w:t>包含申报材料目录、《申报书》、项目申报单位（第一完成单位）单位简介（首次申报时用）和相关附件材料。</w:t>
      </w:r>
    </w:p>
    <w:p w14:paraId="3784626E">
      <w:pPr>
        <w:rPr>
          <w:rFonts w:hint="eastAsia" w:ascii="仿宋" w:hAnsi="仿宋" w:eastAsia="仿宋"/>
          <w:sz w:val="30"/>
          <w:szCs w:val="30"/>
        </w:rPr>
      </w:pPr>
      <w:r>
        <w:rPr>
          <w:rFonts w:hint="eastAsia" w:ascii="仿宋" w:hAnsi="仿宋" w:eastAsia="仿宋"/>
          <w:sz w:val="30"/>
          <w:szCs w:val="30"/>
        </w:rPr>
        <w:t>（二）科技进步奖子奖项申报材料如下</w:t>
      </w:r>
    </w:p>
    <w:p w14:paraId="23383604">
      <w:pPr>
        <w:rPr>
          <w:rFonts w:hint="eastAsia" w:ascii="仿宋" w:hAnsi="仿宋" w:eastAsia="仿宋"/>
          <w:sz w:val="30"/>
          <w:szCs w:val="30"/>
        </w:rPr>
      </w:pPr>
      <w:r>
        <w:rPr>
          <w:rFonts w:hint="eastAsia" w:ascii="仿宋" w:hAnsi="仿宋" w:eastAsia="仿宋"/>
          <w:sz w:val="30"/>
          <w:szCs w:val="30"/>
        </w:rPr>
        <w:t xml:space="preserve">    1.纸质版材料：</w:t>
      </w:r>
    </w:p>
    <w:p w14:paraId="6FE86667">
      <w:pPr>
        <w:rPr>
          <w:rFonts w:hint="eastAsia" w:ascii="仿宋" w:hAnsi="仿宋" w:eastAsia="仿宋"/>
          <w:sz w:val="30"/>
          <w:szCs w:val="30"/>
        </w:rPr>
      </w:pPr>
      <w:r>
        <w:rPr>
          <w:rFonts w:hint="eastAsia" w:ascii="仿宋" w:hAnsi="仿宋" w:eastAsia="仿宋"/>
          <w:sz w:val="30"/>
          <w:szCs w:val="30"/>
        </w:rPr>
        <w:t xml:space="preserve">   （1）申报材料目录（注明各种资料的份数）。</w:t>
      </w:r>
    </w:p>
    <w:p w14:paraId="5FD47F55">
      <w:pPr>
        <w:rPr>
          <w:rFonts w:hint="eastAsia" w:ascii="仿宋" w:hAnsi="仿宋" w:eastAsia="仿宋"/>
          <w:sz w:val="30"/>
          <w:szCs w:val="30"/>
        </w:rPr>
      </w:pPr>
      <w:r>
        <w:rPr>
          <w:rFonts w:hint="eastAsia" w:ascii="仿宋" w:hAnsi="仿宋" w:eastAsia="仿宋"/>
          <w:sz w:val="30"/>
          <w:szCs w:val="30"/>
        </w:rPr>
        <w:t xml:space="preserve">   （2）项目申报书原件两份。填写完整且签字、盖章齐全，A4双面打印，装订成册。</w:t>
      </w:r>
    </w:p>
    <w:p w14:paraId="6F3E9975">
      <w:pPr>
        <w:rPr>
          <w:rFonts w:hint="eastAsia" w:ascii="仿宋" w:hAnsi="仿宋" w:eastAsia="仿宋"/>
          <w:sz w:val="30"/>
          <w:szCs w:val="30"/>
        </w:rPr>
      </w:pPr>
      <w:r>
        <w:rPr>
          <w:rFonts w:hint="eastAsia" w:ascii="仿宋" w:hAnsi="仿宋" w:eastAsia="仿宋"/>
          <w:sz w:val="30"/>
          <w:szCs w:val="30"/>
        </w:rPr>
        <w:t xml:space="preserve">   （3）项目立项报告和科技成果内容文本。</w:t>
      </w:r>
    </w:p>
    <w:p w14:paraId="4569EA3B">
      <w:pPr>
        <w:rPr>
          <w:rFonts w:hint="eastAsia" w:ascii="仿宋" w:hAnsi="仿宋" w:eastAsia="仿宋"/>
          <w:sz w:val="30"/>
          <w:szCs w:val="30"/>
        </w:rPr>
      </w:pPr>
      <w:r>
        <w:rPr>
          <w:rFonts w:hint="eastAsia" w:ascii="仿宋" w:hAnsi="仿宋" w:eastAsia="仿宋"/>
          <w:sz w:val="30"/>
          <w:szCs w:val="30"/>
        </w:rPr>
        <w:t xml:space="preserve">   （4）技术革新成果或研究开发的新技术、新工艺、新材料、新产品，应提供成果评价证明（技术鉴定证书、评审证书、技术评议报告或验收报告等）、主要单位采纳或应用证明、应用后的经济效益和社会影响证明。</w:t>
      </w:r>
    </w:p>
    <w:p w14:paraId="4E2692F6">
      <w:pPr>
        <w:rPr>
          <w:rFonts w:hint="eastAsia" w:ascii="仿宋" w:hAnsi="仿宋" w:eastAsia="仿宋"/>
          <w:sz w:val="30"/>
          <w:szCs w:val="30"/>
        </w:rPr>
      </w:pPr>
      <w:r>
        <w:rPr>
          <w:rFonts w:hint="eastAsia" w:ascii="仿宋" w:hAnsi="仿宋" w:eastAsia="仿宋"/>
          <w:sz w:val="30"/>
          <w:szCs w:val="30"/>
        </w:rPr>
        <w:t xml:space="preserve">   （5）图书</w:t>
      </w:r>
      <w:r>
        <w:rPr>
          <w:rFonts w:hint="eastAsia" w:ascii="仿宋" w:hAnsi="仿宋" w:eastAsia="仿宋"/>
          <w:sz w:val="30"/>
          <w:szCs w:val="30"/>
          <w:lang w:val="en-US" w:eastAsia="zh-CN"/>
        </w:rPr>
        <w:t>类</w:t>
      </w:r>
      <w:r>
        <w:rPr>
          <w:rFonts w:hint="eastAsia" w:ascii="仿宋" w:hAnsi="仿宋" w:eastAsia="仿宋"/>
          <w:sz w:val="30"/>
          <w:szCs w:val="30"/>
        </w:rPr>
        <w:t>读物，应提供发行量、书评或新闻报道、社会影响等证明；著作须提供原著1本。</w:t>
      </w:r>
    </w:p>
    <w:p w14:paraId="40678822">
      <w:pPr>
        <w:rPr>
          <w:rFonts w:hint="eastAsia" w:ascii="仿宋" w:hAnsi="仿宋" w:eastAsia="仿宋"/>
          <w:sz w:val="30"/>
          <w:szCs w:val="30"/>
        </w:rPr>
      </w:pPr>
      <w:r>
        <w:rPr>
          <w:rFonts w:hint="eastAsia" w:ascii="仿宋" w:hAnsi="仿宋" w:eastAsia="仿宋"/>
          <w:sz w:val="30"/>
          <w:szCs w:val="30"/>
        </w:rPr>
        <w:t xml:space="preserve">   （6）其他相关材料。 </w:t>
      </w:r>
    </w:p>
    <w:p w14:paraId="28BBD13C">
      <w:pPr>
        <w:rPr>
          <w:rFonts w:hint="eastAsia" w:ascii="仿宋" w:hAnsi="仿宋" w:eastAsia="仿宋"/>
          <w:sz w:val="30"/>
          <w:szCs w:val="30"/>
        </w:rPr>
      </w:pPr>
      <w:r>
        <w:rPr>
          <w:rFonts w:hint="eastAsia" w:ascii="仿宋" w:hAnsi="仿宋" w:eastAsia="仿宋"/>
          <w:sz w:val="30"/>
          <w:szCs w:val="30"/>
        </w:rPr>
        <w:t xml:space="preserve">    2</w:t>
      </w:r>
      <w:r>
        <w:rPr>
          <w:rFonts w:hint="eastAsia" w:ascii="仿宋" w:hAnsi="仿宋" w:eastAsia="仿宋"/>
          <w:sz w:val="30"/>
          <w:szCs w:val="30"/>
          <w:lang w:val="en-US" w:eastAsia="zh-CN"/>
        </w:rPr>
        <w:t>.</w:t>
      </w:r>
      <w:r>
        <w:rPr>
          <w:rFonts w:hint="eastAsia" w:ascii="仿宋" w:hAnsi="仿宋" w:eastAsia="仿宋"/>
          <w:sz w:val="30"/>
          <w:szCs w:val="30"/>
        </w:rPr>
        <w:t>电子版（U盘）材料（分项单独设置文件夹）：</w:t>
      </w:r>
    </w:p>
    <w:p w14:paraId="18EA70E1">
      <w:pPr>
        <w:rPr>
          <w:rFonts w:hint="eastAsia" w:ascii="仿宋" w:hAnsi="仿宋" w:eastAsia="仿宋"/>
          <w:sz w:val="30"/>
          <w:szCs w:val="30"/>
        </w:rPr>
      </w:pPr>
      <w:r>
        <w:rPr>
          <w:rFonts w:hint="eastAsia" w:ascii="仿宋" w:hAnsi="仿宋" w:eastAsia="仿宋"/>
          <w:sz w:val="30"/>
          <w:szCs w:val="30"/>
        </w:rPr>
        <w:t xml:space="preserve">   （1）申报材料目录：Word格式。</w:t>
      </w:r>
    </w:p>
    <w:p w14:paraId="001DEA2A">
      <w:pPr>
        <w:rPr>
          <w:rFonts w:hint="eastAsia" w:ascii="仿宋" w:hAnsi="仿宋" w:eastAsia="仿宋"/>
          <w:sz w:val="30"/>
          <w:szCs w:val="30"/>
        </w:rPr>
      </w:pPr>
      <w:r>
        <w:rPr>
          <w:rFonts w:hint="eastAsia" w:ascii="仿宋" w:hAnsi="仿宋" w:eastAsia="仿宋"/>
          <w:sz w:val="30"/>
          <w:szCs w:val="30"/>
        </w:rPr>
        <w:t xml:space="preserve">   （2）申报书：Word格式和PDF格式盖章扫描件。</w:t>
      </w:r>
    </w:p>
    <w:p w14:paraId="0CECFB20">
      <w:pPr>
        <w:rPr>
          <w:rFonts w:hint="eastAsia" w:ascii="仿宋" w:hAnsi="仿宋" w:eastAsia="仿宋"/>
          <w:sz w:val="30"/>
          <w:szCs w:val="30"/>
        </w:rPr>
      </w:pPr>
      <w:r>
        <w:rPr>
          <w:rFonts w:hint="eastAsia" w:ascii="仿宋" w:hAnsi="仿宋" w:eastAsia="仿宋"/>
          <w:sz w:val="30"/>
          <w:szCs w:val="30"/>
        </w:rPr>
        <w:t xml:space="preserve">   （3）项目申报单位（第一完成单位）简介：Word格式，附营业执照扫描件（限首次申报）。</w:t>
      </w:r>
    </w:p>
    <w:p w14:paraId="65245E56">
      <w:pPr>
        <w:rPr>
          <w:rFonts w:hint="eastAsia" w:ascii="仿宋" w:hAnsi="仿宋" w:eastAsia="仿宋"/>
          <w:sz w:val="30"/>
          <w:szCs w:val="30"/>
        </w:rPr>
      </w:pPr>
      <w:r>
        <w:rPr>
          <w:rFonts w:hint="eastAsia" w:ascii="仿宋" w:hAnsi="仿宋" w:eastAsia="仿宋"/>
          <w:sz w:val="30"/>
          <w:szCs w:val="30"/>
        </w:rPr>
        <w:t xml:space="preserve">   （4）纸质版相关证明材料：JPG或PDF格式扫描件。</w:t>
      </w:r>
    </w:p>
    <w:p w14:paraId="4EDE2F59">
      <w:pPr>
        <w:rPr>
          <w:rFonts w:hint="eastAsia" w:ascii="仿宋" w:hAnsi="仿宋" w:eastAsia="仿宋"/>
          <w:sz w:val="30"/>
          <w:szCs w:val="30"/>
        </w:rPr>
      </w:pPr>
      <w:r>
        <w:rPr>
          <w:rFonts w:hint="eastAsia" w:ascii="仿宋" w:hAnsi="仿宋" w:eastAsia="仿宋"/>
          <w:sz w:val="30"/>
          <w:szCs w:val="30"/>
        </w:rPr>
        <w:t xml:space="preserve">   （5）项目曾获奖励证书：JPG或PDF格式扫描件。</w:t>
      </w:r>
    </w:p>
    <w:p w14:paraId="03F91407">
      <w:pPr>
        <w:rPr>
          <w:rFonts w:hint="eastAsia" w:ascii="仿宋" w:hAnsi="仿宋" w:eastAsia="仿宋"/>
          <w:sz w:val="30"/>
          <w:szCs w:val="30"/>
        </w:rPr>
      </w:pPr>
      <w:r>
        <w:rPr>
          <w:rFonts w:hint="eastAsia" w:ascii="仿宋" w:hAnsi="仿宋" w:eastAsia="仿宋"/>
          <w:sz w:val="30"/>
          <w:szCs w:val="30"/>
        </w:rPr>
        <w:t xml:space="preserve">   （三）园林工程奖子奖项申报材料如下</w:t>
      </w:r>
    </w:p>
    <w:p w14:paraId="0FE37732">
      <w:pPr>
        <w:rPr>
          <w:rFonts w:hint="eastAsia" w:ascii="仿宋" w:hAnsi="仿宋" w:eastAsia="仿宋"/>
          <w:sz w:val="30"/>
          <w:szCs w:val="30"/>
        </w:rPr>
      </w:pPr>
      <w:r>
        <w:rPr>
          <w:rFonts w:hint="eastAsia" w:ascii="仿宋" w:hAnsi="仿宋" w:eastAsia="仿宋"/>
          <w:sz w:val="30"/>
          <w:szCs w:val="30"/>
        </w:rPr>
        <w:t xml:space="preserve">    1.纸质版材料：</w:t>
      </w:r>
    </w:p>
    <w:p w14:paraId="70690BE7">
      <w:pPr>
        <w:rPr>
          <w:rFonts w:hint="eastAsia" w:ascii="仿宋" w:hAnsi="仿宋" w:eastAsia="仿宋"/>
          <w:sz w:val="30"/>
          <w:szCs w:val="30"/>
        </w:rPr>
      </w:pPr>
      <w:r>
        <w:rPr>
          <w:rFonts w:hint="eastAsia" w:ascii="仿宋" w:hAnsi="仿宋" w:eastAsia="仿宋"/>
          <w:sz w:val="30"/>
          <w:szCs w:val="30"/>
        </w:rPr>
        <w:t xml:space="preserve">   （1）申报材料目录（注明各种资料的份数）</w:t>
      </w:r>
    </w:p>
    <w:p w14:paraId="35693CA4">
      <w:pPr>
        <w:rPr>
          <w:rFonts w:hint="eastAsia" w:ascii="仿宋" w:hAnsi="仿宋" w:eastAsia="仿宋"/>
          <w:sz w:val="30"/>
          <w:szCs w:val="30"/>
        </w:rPr>
      </w:pPr>
      <w:r>
        <w:rPr>
          <w:rFonts w:hint="eastAsia" w:ascii="仿宋" w:hAnsi="仿宋" w:eastAsia="仿宋"/>
          <w:sz w:val="30"/>
          <w:szCs w:val="30"/>
        </w:rPr>
        <w:t xml:space="preserve">   （2）《申报书》原件两份。填写完整且签字、盖章齐全，A4双面打印，装订成册。</w:t>
      </w:r>
    </w:p>
    <w:p w14:paraId="49C4BAD1">
      <w:pPr>
        <w:rPr>
          <w:rFonts w:hint="eastAsia" w:ascii="仿宋" w:hAnsi="仿宋" w:eastAsia="仿宋"/>
          <w:sz w:val="30"/>
          <w:szCs w:val="30"/>
        </w:rPr>
      </w:pPr>
      <w:r>
        <w:rPr>
          <w:rFonts w:hint="eastAsia" w:ascii="仿宋" w:hAnsi="仿宋" w:eastAsia="仿宋"/>
          <w:sz w:val="30"/>
          <w:szCs w:val="30"/>
        </w:rPr>
        <w:t xml:space="preserve">   （3）其他相关证明材料，如与申报项目相关的变更、专利证书及补充说明等。</w:t>
      </w:r>
    </w:p>
    <w:p w14:paraId="5A4C56E0">
      <w:pPr>
        <w:rPr>
          <w:rFonts w:hint="eastAsia" w:ascii="仿宋" w:hAnsi="仿宋" w:eastAsia="仿宋"/>
          <w:sz w:val="30"/>
          <w:szCs w:val="30"/>
        </w:rPr>
      </w:pPr>
      <w:r>
        <w:rPr>
          <w:rFonts w:hint="eastAsia" w:ascii="仿宋" w:hAnsi="仿宋" w:eastAsia="仿宋"/>
          <w:sz w:val="30"/>
          <w:szCs w:val="30"/>
        </w:rPr>
        <w:t xml:space="preserve">    2.电子版（U盘）材料（分项单独设置文件夹）：</w:t>
      </w:r>
    </w:p>
    <w:p w14:paraId="5F913AD5">
      <w:pPr>
        <w:rPr>
          <w:rFonts w:hint="eastAsia" w:ascii="仿宋" w:hAnsi="仿宋" w:eastAsia="仿宋"/>
          <w:sz w:val="30"/>
          <w:szCs w:val="30"/>
        </w:rPr>
      </w:pPr>
      <w:r>
        <w:rPr>
          <w:rFonts w:hint="eastAsia" w:ascii="仿宋" w:hAnsi="仿宋" w:eastAsia="仿宋"/>
          <w:sz w:val="30"/>
          <w:szCs w:val="30"/>
        </w:rPr>
        <w:t xml:space="preserve">   （1）申报材料目录：Word格式。</w:t>
      </w:r>
    </w:p>
    <w:p w14:paraId="6BBB4867">
      <w:pPr>
        <w:rPr>
          <w:rFonts w:hint="eastAsia" w:ascii="仿宋" w:hAnsi="仿宋" w:eastAsia="仿宋"/>
          <w:sz w:val="30"/>
          <w:szCs w:val="30"/>
        </w:rPr>
      </w:pPr>
      <w:r>
        <w:rPr>
          <w:rFonts w:hint="eastAsia" w:ascii="仿宋" w:hAnsi="仿宋" w:eastAsia="仿宋"/>
          <w:sz w:val="30"/>
          <w:szCs w:val="30"/>
        </w:rPr>
        <w:t xml:space="preserve">   （2）《申报书》：Word格式和PDF格式盖章扫描件。</w:t>
      </w:r>
    </w:p>
    <w:p w14:paraId="129D5112">
      <w:pPr>
        <w:rPr>
          <w:rFonts w:hint="eastAsia" w:ascii="仿宋" w:hAnsi="仿宋" w:eastAsia="仿宋"/>
          <w:sz w:val="30"/>
          <w:szCs w:val="30"/>
        </w:rPr>
      </w:pPr>
      <w:r>
        <w:rPr>
          <w:rFonts w:hint="eastAsia" w:ascii="仿宋" w:hAnsi="仿宋" w:eastAsia="仿宋"/>
          <w:sz w:val="30"/>
          <w:szCs w:val="30"/>
        </w:rPr>
        <w:t xml:space="preserve">   （3）项目申报单位（第一完成单位）简介：Word格式，附营业执照扫描件（限首次申报）。</w:t>
      </w:r>
    </w:p>
    <w:p w14:paraId="67DDE57C">
      <w:pPr>
        <w:rPr>
          <w:rFonts w:hint="eastAsia" w:ascii="仿宋" w:hAnsi="仿宋" w:eastAsia="仿宋"/>
          <w:sz w:val="30"/>
          <w:szCs w:val="30"/>
        </w:rPr>
      </w:pPr>
      <w:r>
        <w:rPr>
          <w:rFonts w:hint="eastAsia" w:ascii="仿宋" w:hAnsi="仿宋" w:eastAsia="仿宋"/>
          <w:sz w:val="30"/>
          <w:szCs w:val="30"/>
        </w:rPr>
        <w:t xml:space="preserve">   （4）园林绿化施工或绿化养护合同书：PDF格式扫描件。</w:t>
      </w:r>
    </w:p>
    <w:p w14:paraId="04D20BD5">
      <w:pPr>
        <w:rPr>
          <w:rFonts w:hint="eastAsia" w:ascii="仿宋" w:hAnsi="仿宋" w:eastAsia="仿宋"/>
          <w:sz w:val="30"/>
          <w:szCs w:val="30"/>
        </w:rPr>
      </w:pPr>
      <w:r>
        <w:rPr>
          <w:rFonts w:hint="eastAsia" w:ascii="仿宋" w:hAnsi="仿宋" w:eastAsia="仿宋"/>
          <w:sz w:val="30"/>
          <w:szCs w:val="30"/>
        </w:rPr>
        <w:t xml:space="preserve">   （5）园林绿化施工项目竣工验收材料（含竣工验收单、分部分项验收、隐蔽工程验收、竣工验收备案表）：JPG或PDF格式扫描件。</w:t>
      </w:r>
    </w:p>
    <w:p w14:paraId="291A7B77">
      <w:pPr>
        <w:rPr>
          <w:rFonts w:hint="eastAsia" w:ascii="仿宋" w:hAnsi="仿宋" w:eastAsia="仿宋"/>
          <w:sz w:val="30"/>
          <w:szCs w:val="30"/>
        </w:rPr>
      </w:pPr>
      <w:r>
        <w:rPr>
          <w:rFonts w:hint="eastAsia" w:ascii="仿宋" w:hAnsi="仿宋" w:eastAsia="仿宋"/>
          <w:sz w:val="30"/>
          <w:szCs w:val="30"/>
        </w:rPr>
        <w:t xml:space="preserve">   （6）项目曾获奖励证书：JPG或PDF格式扫描件。</w:t>
      </w:r>
    </w:p>
    <w:p w14:paraId="275785A4">
      <w:pPr>
        <w:rPr>
          <w:rFonts w:hint="eastAsia" w:ascii="仿宋" w:hAnsi="仿宋" w:eastAsia="仿宋"/>
          <w:sz w:val="30"/>
          <w:szCs w:val="30"/>
        </w:rPr>
      </w:pPr>
      <w:r>
        <w:rPr>
          <w:rFonts w:hint="eastAsia" w:ascii="仿宋" w:hAnsi="仿宋" w:eastAsia="仿宋"/>
          <w:sz w:val="30"/>
          <w:szCs w:val="30"/>
        </w:rPr>
        <w:t xml:space="preserve">   （7）施工项目工程平面图、种植图和竣工图：CAD格式（如图纸太多，可提供重要节点部位的图纸各一张）。</w:t>
      </w:r>
    </w:p>
    <w:p w14:paraId="6D8D81AF">
      <w:pPr>
        <w:rPr>
          <w:rFonts w:hint="eastAsia" w:ascii="仿宋" w:hAnsi="仿宋" w:eastAsia="仿宋"/>
          <w:sz w:val="30"/>
          <w:szCs w:val="30"/>
        </w:rPr>
      </w:pPr>
      <w:r>
        <w:rPr>
          <w:rFonts w:hint="eastAsia" w:ascii="仿宋" w:hAnsi="仿宋" w:eastAsia="仿宋"/>
          <w:sz w:val="30"/>
          <w:szCs w:val="30"/>
        </w:rPr>
        <w:t xml:space="preserve">   （8）工程概貌和工程特点（如工程重点部位、植物景观、园林小品、水景、新技术、新工艺、新材料等）说明：PPT或PDF格式文件，单独提供相关彩色照片（1000万像素以上）25张以上。其中，夜景图片或鸟瞰图片分别不得超过2张，且改造类项目必须提供施工前后对比照片3-5组。</w:t>
      </w:r>
    </w:p>
    <w:p w14:paraId="487FD8E9">
      <w:pPr>
        <w:rPr>
          <w:rFonts w:hint="eastAsia" w:ascii="仿宋" w:hAnsi="仿宋" w:eastAsia="仿宋"/>
          <w:sz w:val="30"/>
          <w:szCs w:val="30"/>
        </w:rPr>
      </w:pPr>
      <w:r>
        <w:rPr>
          <w:rFonts w:hint="eastAsia" w:ascii="仿宋" w:hAnsi="仿宋" w:eastAsia="仿宋"/>
          <w:sz w:val="30"/>
          <w:szCs w:val="30"/>
        </w:rPr>
        <w:t xml:space="preserve">   （9）项目现场短视频：格式为MPG，FLV，或PPT，长度3分钟。</w:t>
      </w:r>
    </w:p>
    <w:p w14:paraId="0EA253D6">
      <w:pPr>
        <w:ind w:firstLine="600" w:firstLineChars="200"/>
        <w:rPr>
          <w:rFonts w:ascii="仿宋" w:hAnsi="仿宋" w:eastAsia="仿宋"/>
          <w:sz w:val="30"/>
          <w:szCs w:val="30"/>
        </w:rPr>
      </w:pPr>
      <w:r>
        <w:rPr>
          <w:rFonts w:hint="eastAsia" w:ascii="仿宋" w:hAnsi="仿宋" w:eastAsia="仿宋"/>
          <w:sz w:val="30"/>
          <w:szCs w:val="30"/>
        </w:rPr>
        <w:t>（10）自评表（养护工程）</w:t>
      </w:r>
      <w:bookmarkStart w:id="4" w:name="_GoBack"/>
      <w:bookmarkEnd w:id="4"/>
    </w:p>
    <w:p w14:paraId="783CBAC0">
      <w:pPr>
        <w:rPr>
          <w:rFonts w:ascii="仿宋" w:hAnsi="仿宋" w:eastAsia="仿宋"/>
          <w:sz w:val="30"/>
          <w:szCs w:val="30"/>
        </w:rPr>
      </w:pPr>
      <w:r>
        <w:rPr>
          <w:rFonts w:hint="eastAsia" w:ascii="仿宋" w:hAnsi="仿宋" w:eastAsia="仿宋"/>
          <w:b/>
          <w:sz w:val="30"/>
          <w:szCs w:val="30"/>
        </w:rPr>
        <w:t xml:space="preserve">    第十条</w:t>
      </w:r>
      <w:r>
        <w:rPr>
          <w:rFonts w:hint="eastAsia" w:ascii="仿宋" w:hAnsi="仿宋" w:eastAsia="仿宋"/>
          <w:sz w:val="30"/>
          <w:szCs w:val="30"/>
        </w:rPr>
        <w:t xml:space="preserve"> 评审</w:t>
      </w:r>
    </w:p>
    <w:p w14:paraId="36E23910">
      <w:pPr>
        <w:rPr>
          <w:rFonts w:ascii="仿宋" w:hAnsi="仿宋" w:eastAsia="仿宋"/>
          <w:sz w:val="30"/>
          <w:szCs w:val="30"/>
        </w:rPr>
      </w:pPr>
      <w:r>
        <w:rPr>
          <w:rFonts w:hint="eastAsia" w:ascii="仿宋" w:hAnsi="仿宋" w:eastAsia="仿宋"/>
          <w:sz w:val="30"/>
          <w:szCs w:val="30"/>
        </w:rPr>
        <w:t xml:space="preserve">   （一）科学技术奖评审须依靠专家进行。评审专家原则上须是协会专家库专家。奖项评审组专家由奖项工作组提名，报评审委员会审核。</w:t>
      </w:r>
    </w:p>
    <w:p w14:paraId="19721201">
      <w:pPr>
        <w:rPr>
          <w:rFonts w:ascii="仿宋" w:hAnsi="仿宋" w:eastAsia="仿宋"/>
          <w:sz w:val="30"/>
          <w:szCs w:val="30"/>
        </w:rPr>
      </w:pPr>
      <w:r>
        <w:rPr>
          <w:rFonts w:hint="eastAsia" w:ascii="仿宋" w:hAnsi="仿宋" w:eastAsia="仿宋"/>
          <w:sz w:val="30"/>
          <w:szCs w:val="30"/>
        </w:rPr>
        <w:t xml:space="preserve">   （二）原则上实行初评、终评和现场检查评审。终评时间应不晚于9月底。具体评审安排由奖项工作组根据实际情况安排后，报评审委员会审核确定。</w:t>
      </w:r>
    </w:p>
    <w:p w14:paraId="1545DE2F">
      <w:pPr>
        <w:rPr>
          <w:rFonts w:ascii="仿宋" w:hAnsi="仿宋" w:eastAsia="仿宋"/>
          <w:sz w:val="30"/>
          <w:szCs w:val="30"/>
        </w:rPr>
      </w:pPr>
      <w:r>
        <w:rPr>
          <w:rFonts w:hint="eastAsia" w:ascii="仿宋" w:hAnsi="仿宋" w:eastAsia="仿宋"/>
          <w:sz w:val="30"/>
          <w:szCs w:val="30"/>
        </w:rPr>
        <w:t xml:space="preserve">   （三）评审原则上基于申报材料进行。奖项可视情况对拟授予银奖以上项目进行现场抽检。</w:t>
      </w:r>
    </w:p>
    <w:p w14:paraId="07D914CD">
      <w:pPr>
        <w:rPr>
          <w:rFonts w:ascii="仿宋" w:hAnsi="仿宋" w:eastAsia="仿宋"/>
          <w:sz w:val="30"/>
          <w:szCs w:val="30"/>
        </w:rPr>
      </w:pPr>
      <w:r>
        <w:rPr>
          <w:rFonts w:hint="eastAsia" w:ascii="仿宋" w:hAnsi="仿宋" w:eastAsia="仿宋"/>
          <w:sz w:val="30"/>
          <w:szCs w:val="30"/>
        </w:rPr>
        <w:t xml:space="preserve">   （四）初评、终评专家组均须在《申报书》上签署评审意见。</w:t>
      </w:r>
    </w:p>
    <w:p w14:paraId="6132D350">
      <w:pPr>
        <w:rPr>
          <w:rFonts w:ascii="仿宋" w:hAnsi="仿宋" w:eastAsia="仿宋"/>
          <w:sz w:val="30"/>
          <w:szCs w:val="30"/>
        </w:rPr>
      </w:pPr>
      <w:r>
        <w:rPr>
          <w:rFonts w:hint="eastAsia" w:ascii="仿宋" w:hAnsi="仿宋" w:eastAsia="仿宋"/>
          <w:sz w:val="30"/>
          <w:szCs w:val="30"/>
        </w:rPr>
        <w:t xml:space="preserve">   （五）初评时，奖项可设专业组进行评审，但授奖不需分组。</w:t>
      </w:r>
    </w:p>
    <w:p w14:paraId="2D5B00F6">
      <w:pPr>
        <w:rPr>
          <w:rFonts w:ascii="仿宋" w:hAnsi="仿宋" w:eastAsia="仿宋"/>
          <w:sz w:val="30"/>
          <w:szCs w:val="30"/>
        </w:rPr>
      </w:pPr>
      <w:r>
        <w:rPr>
          <w:rFonts w:hint="eastAsia" w:ascii="仿宋" w:hAnsi="仿宋" w:eastAsia="仿宋"/>
          <w:b/>
          <w:sz w:val="30"/>
          <w:szCs w:val="30"/>
        </w:rPr>
        <w:t xml:space="preserve">    第十一条</w:t>
      </w:r>
      <w:r>
        <w:rPr>
          <w:rFonts w:hint="eastAsia" w:ascii="仿宋" w:hAnsi="仿宋" w:eastAsia="仿宋"/>
          <w:sz w:val="30"/>
          <w:szCs w:val="30"/>
        </w:rPr>
        <w:t xml:space="preserve"> 评审标准</w:t>
      </w:r>
    </w:p>
    <w:p w14:paraId="53B75397">
      <w:pPr>
        <w:rPr>
          <w:rFonts w:ascii="仿宋" w:hAnsi="仿宋" w:eastAsia="仿宋"/>
          <w:sz w:val="30"/>
          <w:szCs w:val="30"/>
        </w:rPr>
      </w:pPr>
      <w:r>
        <w:rPr>
          <w:rFonts w:hint="eastAsia" w:ascii="仿宋" w:hAnsi="仿宋" w:eastAsia="仿宋"/>
          <w:sz w:val="30"/>
          <w:szCs w:val="30"/>
        </w:rPr>
        <w:t xml:space="preserve">    科学技术奖评审标准应突出项目的科技特征。奖项具体评审标准见《北京市园林绿化行业协会科学技术奖奖励章程》。</w:t>
      </w:r>
    </w:p>
    <w:p w14:paraId="08C1E409">
      <w:pPr>
        <w:rPr>
          <w:rFonts w:ascii="仿宋" w:hAnsi="仿宋" w:eastAsia="仿宋"/>
          <w:sz w:val="30"/>
          <w:szCs w:val="30"/>
        </w:rPr>
      </w:pPr>
      <w:r>
        <w:rPr>
          <w:rFonts w:hint="eastAsia" w:ascii="仿宋" w:hAnsi="仿宋" w:eastAsia="仿宋"/>
          <w:b/>
          <w:sz w:val="30"/>
          <w:szCs w:val="30"/>
        </w:rPr>
        <w:t xml:space="preserve">    第十二条</w:t>
      </w:r>
      <w:r>
        <w:rPr>
          <w:rFonts w:hint="eastAsia" w:ascii="仿宋" w:hAnsi="仿宋" w:eastAsia="仿宋"/>
          <w:sz w:val="30"/>
          <w:szCs w:val="30"/>
        </w:rPr>
        <w:t xml:space="preserve"> 公示</w:t>
      </w:r>
    </w:p>
    <w:p w14:paraId="49EF0C3E">
      <w:pPr>
        <w:rPr>
          <w:rFonts w:ascii="仿宋" w:hAnsi="仿宋" w:eastAsia="仿宋"/>
          <w:sz w:val="30"/>
          <w:szCs w:val="30"/>
        </w:rPr>
      </w:pPr>
      <w:r>
        <w:rPr>
          <w:rFonts w:hint="eastAsia" w:ascii="仿宋" w:hAnsi="仿宋" w:eastAsia="仿宋"/>
          <w:sz w:val="30"/>
          <w:szCs w:val="30"/>
        </w:rPr>
        <w:t xml:space="preserve">   （一）评审结果接受业内外监督，评审结果在北京市园林绿化行业协会网站及公众号公示，天数不少于15日。</w:t>
      </w:r>
    </w:p>
    <w:p w14:paraId="3713AFC5">
      <w:pPr>
        <w:rPr>
          <w:rFonts w:ascii="仿宋" w:hAnsi="仿宋" w:eastAsia="仿宋"/>
          <w:sz w:val="30"/>
          <w:szCs w:val="30"/>
        </w:rPr>
      </w:pPr>
      <w:r>
        <w:rPr>
          <w:rFonts w:hint="eastAsia" w:ascii="仿宋" w:hAnsi="仿宋" w:eastAsia="仿宋"/>
          <w:sz w:val="30"/>
          <w:szCs w:val="30"/>
        </w:rPr>
        <w:t xml:space="preserve">   （二）奖项工作组负责整理反馈意见，报评审委员会裁定。</w:t>
      </w:r>
    </w:p>
    <w:p w14:paraId="42F598BA">
      <w:pPr>
        <w:rPr>
          <w:rFonts w:ascii="仿宋" w:hAnsi="仿宋" w:eastAsia="仿宋"/>
          <w:sz w:val="30"/>
          <w:szCs w:val="30"/>
        </w:rPr>
      </w:pPr>
      <w:r>
        <w:rPr>
          <w:rFonts w:hint="eastAsia" w:ascii="仿宋" w:hAnsi="仿宋" w:eastAsia="仿宋"/>
          <w:b/>
          <w:sz w:val="30"/>
          <w:szCs w:val="30"/>
        </w:rPr>
        <w:t xml:space="preserve">    第十三条</w:t>
      </w:r>
      <w:r>
        <w:rPr>
          <w:rFonts w:hint="eastAsia" w:ascii="仿宋" w:hAnsi="仿宋" w:eastAsia="仿宋"/>
          <w:sz w:val="30"/>
          <w:szCs w:val="30"/>
        </w:rPr>
        <w:t xml:space="preserve"> 公布</w:t>
      </w:r>
    </w:p>
    <w:p w14:paraId="630196A3">
      <w:pPr>
        <w:rPr>
          <w:rFonts w:ascii="仿宋" w:hAnsi="仿宋" w:eastAsia="仿宋"/>
          <w:sz w:val="30"/>
          <w:szCs w:val="30"/>
        </w:rPr>
      </w:pPr>
      <w:r>
        <w:rPr>
          <w:rFonts w:hint="eastAsia" w:ascii="仿宋" w:hAnsi="仿宋" w:eastAsia="仿宋"/>
          <w:sz w:val="30"/>
          <w:szCs w:val="30"/>
        </w:rPr>
        <w:t xml:space="preserve">   （一）获奖名单经评审委员会确定后，由协会在《申报书》上签署意见并盖章。</w:t>
      </w:r>
    </w:p>
    <w:p w14:paraId="5F0D5D9C">
      <w:pPr>
        <w:adjustRightInd w:val="0"/>
        <w:snapToGrid w:val="0"/>
        <w:spacing w:line="600" w:lineRule="exact"/>
        <w:rPr>
          <w:rFonts w:ascii="仿宋" w:hAnsi="仿宋" w:eastAsia="仿宋"/>
          <w:sz w:val="30"/>
          <w:szCs w:val="30"/>
        </w:rPr>
      </w:pPr>
      <w:r>
        <w:rPr>
          <w:rFonts w:hint="eastAsia" w:ascii="仿宋" w:hAnsi="仿宋" w:eastAsia="仿宋"/>
          <w:sz w:val="30"/>
          <w:szCs w:val="30"/>
        </w:rPr>
        <w:t xml:space="preserve">   （二）评审结果将上报到北京市科学技术奖励工作办公室进行备案。</w:t>
      </w:r>
    </w:p>
    <w:p w14:paraId="2B54CFA8">
      <w:pPr>
        <w:adjustRightInd w:val="0"/>
        <w:snapToGrid w:val="0"/>
        <w:spacing w:line="600" w:lineRule="exact"/>
        <w:rPr>
          <w:rFonts w:ascii="仿宋" w:hAnsi="仿宋" w:eastAsia="仿宋"/>
          <w:sz w:val="30"/>
          <w:szCs w:val="30"/>
        </w:rPr>
      </w:pPr>
      <w:r>
        <w:rPr>
          <w:rFonts w:hint="eastAsia" w:ascii="仿宋" w:hAnsi="仿宋" w:eastAsia="仿宋"/>
          <w:sz w:val="30"/>
          <w:szCs w:val="30"/>
        </w:rPr>
        <w:t xml:space="preserve">   （三）行业协会将推荐获奖优秀项目参评中国风景园林学会科学技术奖等奖项；</w:t>
      </w:r>
    </w:p>
    <w:p w14:paraId="7E9EC939">
      <w:pPr>
        <w:adjustRightInd w:val="0"/>
        <w:snapToGrid w:val="0"/>
        <w:spacing w:line="600" w:lineRule="exact"/>
        <w:rPr>
          <w:rFonts w:ascii="仿宋" w:hAnsi="仿宋" w:eastAsia="仿宋"/>
          <w:sz w:val="30"/>
          <w:szCs w:val="30"/>
        </w:rPr>
      </w:pPr>
      <w:r>
        <w:rPr>
          <w:rFonts w:hint="eastAsia" w:ascii="仿宋" w:hAnsi="仿宋" w:eastAsia="仿宋"/>
          <w:sz w:val="30"/>
          <w:szCs w:val="30"/>
        </w:rPr>
        <w:t xml:space="preserve">   </w:t>
      </w:r>
      <w:r>
        <w:rPr>
          <w:rFonts w:ascii="仿宋" w:hAnsi="仿宋" w:eastAsia="仿宋"/>
          <w:sz w:val="30"/>
          <w:szCs w:val="30"/>
        </w:rPr>
        <w:t>（四）</w:t>
      </w:r>
      <w:r>
        <w:rPr>
          <w:rFonts w:hint="eastAsia" w:ascii="仿宋" w:hAnsi="仿宋" w:eastAsia="仿宋"/>
          <w:sz w:val="30"/>
          <w:szCs w:val="30"/>
        </w:rPr>
        <w:t>评选结果将推荐到北京市园林绿化建设市场信用信息系统，作为北京市工程建设领域内全市共享的良好行为信息，并在协会网站及微信公众号上宣传登载。</w:t>
      </w:r>
    </w:p>
    <w:p w14:paraId="587CD79E">
      <w:pPr>
        <w:adjustRightInd w:val="0"/>
        <w:snapToGrid w:val="0"/>
        <w:spacing w:line="600" w:lineRule="exact"/>
        <w:rPr>
          <w:rFonts w:ascii="仿宋" w:hAnsi="仿宋" w:eastAsia="仿宋"/>
          <w:sz w:val="30"/>
          <w:szCs w:val="30"/>
        </w:rPr>
      </w:pPr>
      <w:r>
        <w:rPr>
          <w:rFonts w:ascii="仿宋" w:hAnsi="仿宋" w:eastAsia="仿宋"/>
          <w:sz w:val="30"/>
          <w:szCs w:val="30"/>
        </w:rPr>
        <w:t xml:space="preserve">   </w:t>
      </w:r>
      <w:r>
        <w:rPr>
          <w:rFonts w:hint="eastAsia" w:ascii="仿宋" w:hAnsi="仿宋" w:eastAsia="仿宋"/>
          <w:sz w:val="30"/>
          <w:szCs w:val="30"/>
        </w:rPr>
        <w:t>（五）</w:t>
      </w:r>
      <w:r>
        <w:rPr>
          <w:rFonts w:ascii="仿宋" w:hAnsi="仿宋" w:eastAsia="仿宋"/>
          <w:sz w:val="30"/>
          <w:szCs w:val="30"/>
        </w:rPr>
        <w:t>获奖项目将择优推荐到中国花卉报之行业协会《科技创新专栏》中予以宣传推广。</w:t>
      </w:r>
    </w:p>
    <w:p w14:paraId="14F15CFB">
      <w:pPr>
        <w:rPr>
          <w:rFonts w:ascii="仿宋" w:hAnsi="仿宋" w:eastAsia="仿宋"/>
          <w:sz w:val="30"/>
          <w:szCs w:val="30"/>
        </w:rPr>
      </w:pPr>
      <w:r>
        <w:rPr>
          <w:rFonts w:hint="eastAsia" w:ascii="仿宋" w:hAnsi="仿宋" w:eastAsia="仿宋"/>
          <w:b/>
          <w:sz w:val="30"/>
          <w:szCs w:val="30"/>
        </w:rPr>
        <w:t xml:space="preserve">    第十四条</w:t>
      </w:r>
      <w:r>
        <w:rPr>
          <w:rFonts w:hint="eastAsia" w:ascii="仿宋" w:hAnsi="仿宋" w:eastAsia="仿宋"/>
          <w:sz w:val="30"/>
          <w:szCs w:val="30"/>
        </w:rPr>
        <w:t xml:space="preserve"> 表彰</w:t>
      </w:r>
    </w:p>
    <w:p w14:paraId="79B9EB81">
      <w:pPr>
        <w:rPr>
          <w:rFonts w:ascii="仿宋" w:hAnsi="仿宋" w:eastAsia="仿宋"/>
          <w:sz w:val="30"/>
          <w:szCs w:val="30"/>
        </w:rPr>
      </w:pPr>
      <w:r>
        <w:rPr>
          <w:rFonts w:hint="eastAsia" w:ascii="仿宋" w:hAnsi="仿宋" w:eastAsia="仿宋"/>
          <w:sz w:val="30"/>
          <w:szCs w:val="30"/>
        </w:rPr>
        <w:t xml:space="preserve">    协会对获奖单位实行公开表彰。表彰以精神奖励为主，发放奖励证书等。</w:t>
      </w:r>
    </w:p>
    <w:p w14:paraId="68E49BF1">
      <w:pPr>
        <w:rPr>
          <w:rFonts w:ascii="仿宋" w:hAnsi="仿宋" w:eastAsia="仿宋"/>
          <w:sz w:val="30"/>
          <w:szCs w:val="30"/>
        </w:rPr>
      </w:pPr>
      <w:r>
        <w:rPr>
          <w:rFonts w:hint="eastAsia" w:ascii="仿宋" w:hAnsi="仿宋" w:eastAsia="仿宋"/>
          <w:b/>
          <w:sz w:val="30"/>
          <w:szCs w:val="30"/>
        </w:rPr>
        <w:t xml:space="preserve">    第十五条 </w:t>
      </w:r>
      <w:r>
        <w:rPr>
          <w:rFonts w:hint="eastAsia" w:ascii="仿宋" w:hAnsi="仿宋" w:eastAsia="仿宋"/>
          <w:sz w:val="30"/>
          <w:szCs w:val="30"/>
        </w:rPr>
        <w:t>科学技术奖评奖坚持不收费原则，北京市园林绿化行业协会不向申报单位和个人收取任何费用。</w:t>
      </w:r>
    </w:p>
    <w:p w14:paraId="0E71F29C">
      <w:pPr>
        <w:rPr>
          <w:rFonts w:ascii="仿宋" w:hAnsi="仿宋" w:eastAsia="仿宋"/>
          <w:sz w:val="30"/>
          <w:szCs w:val="30"/>
        </w:rPr>
      </w:pPr>
      <w:r>
        <w:rPr>
          <w:rFonts w:hint="eastAsia" w:ascii="仿宋" w:hAnsi="仿宋" w:eastAsia="仿宋"/>
          <w:b/>
          <w:sz w:val="30"/>
          <w:szCs w:val="30"/>
        </w:rPr>
        <w:t xml:space="preserve">    第十六条</w:t>
      </w:r>
      <w:r>
        <w:rPr>
          <w:rFonts w:hint="eastAsia" w:ascii="仿宋" w:hAnsi="仿宋" w:eastAsia="仿宋"/>
          <w:sz w:val="30"/>
          <w:szCs w:val="30"/>
        </w:rPr>
        <w:t xml:space="preserve"> 科学技术奖的著作权归项目完成人，北京市园林绿化行业协会具有公益交流、出版、展览等权利。</w:t>
      </w:r>
    </w:p>
    <w:p w14:paraId="47EDFF01">
      <w:pPr>
        <w:rPr>
          <w:rFonts w:ascii="仿宋" w:hAnsi="仿宋" w:eastAsia="仿宋"/>
          <w:sz w:val="30"/>
          <w:szCs w:val="30"/>
        </w:rPr>
      </w:pPr>
      <w:r>
        <w:rPr>
          <w:rFonts w:hint="eastAsia" w:ascii="仿宋" w:hAnsi="仿宋" w:eastAsia="仿宋"/>
          <w:b/>
          <w:sz w:val="30"/>
          <w:szCs w:val="30"/>
        </w:rPr>
        <w:t xml:space="preserve">    第十七条 </w:t>
      </w:r>
      <w:r>
        <w:rPr>
          <w:rFonts w:hint="eastAsia" w:ascii="仿宋" w:hAnsi="仿宋" w:eastAsia="仿宋"/>
          <w:sz w:val="30"/>
          <w:szCs w:val="30"/>
        </w:rPr>
        <w:t>科学技术奖评选全程保密。在正式结果公布前，任何机构和个人不得对外泄露评审安排、评审专家姓名等细节。</w:t>
      </w:r>
    </w:p>
    <w:p w14:paraId="53F67AA8">
      <w:pPr>
        <w:rPr>
          <w:rFonts w:ascii="仿宋" w:hAnsi="仿宋" w:eastAsia="仿宋"/>
          <w:sz w:val="30"/>
          <w:szCs w:val="30"/>
        </w:rPr>
      </w:pPr>
      <w:r>
        <w:rPr>
          <w:rFonts w:hint="eastAsia" w:ascii="仿宋" w:hAnsi="仿宋" w:eastAsia="仿宋"/>
          <w:b/>
          <w:sz w:val="30"/>
          <w:szCs w:val="30"/>
        </w:rPr>
        <w:t xml:space="preserve">    第十八条</w:t>
      </w:r>
      <w:r>
        <w:rPr>
          <w:rFonts w:hint="eastAsia" w:ascii="仿宋" w:hAnsi="仿宋" w:eastAsia="仿宋"/>
          <w:sz w:val="30"/>
          <w:szCs w:val="30"/>
        </w:rPr>
        <w:t xml:space="preserve"> 本评奖细则自公布之日起实施。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NkODU5ZTI4NGM3MmFmY2M0ZWEzMmE4ZDk0YjIwNzUifQ=="/>
  </w:docVars>
  <w:rsids>
    <w:rsidRoot w:val="00DE7112"/>
    <w:rsid w:val="000011F2"/>
    <w:rsid w:val="00027012"/>
    <w:rsid w:val="00036607"/>
    <w:rsid w:val="00110891"/>
    <w:rsid w:val="00125DAF"/>
    <w:rsid w:val="001307A4"/>
    <w:rsid w:val="00192067"/>
    <w:rsid w:val="001C69D5"/>
    <w:rsid w:val="002E1AA6"/>
    <w:rsid w:val="002F3FF9"/>
    <w:rsid w:val="002F6B73"/>
    <w:rsid w:val="003106B6"/>
    <w:rsid w:val="003117CC"/>
    <w:rsid w:val="0033170C"/>
    <w:rsid w:val="00390EC0"/>
    <w:rsid w:val="003E1368"/>
    <w:rsid w:val="004039A8"/>
    <w:rsid w:val="00406392"/>
    <w:rsid w:val="00447661"/>
    <w:rsid w:val="00490CE9"/>
    <w:rsid w:val="004B3E8F"/>
    <w:rsid w:val="004C6886"/>
    <w:rsid w:val="004E050A"/>
    <w:rsid w:val="004E098F"/>
    <w:rsid w:val="00502F4D"/>
    <w:rsid w:val="00544FCB"/>
    <w:rsid w:val="00577180"/>
    <w:rsid w:val="005C41F9"/>
    <w:rsid w:val="005D1F66"/>
    <w:rsid w:val="005E2A30"/>
    <w:rsid w:val="005E3BAE"/>
    <w:rsid w:val="00632031"/>
    <w:rsid w:val="00632C3C"/>
    <w:rsid w:val="00647684"/>
    <w:rsid w:val="006834F8"/>
    <w:rsid w:val="006D2063"/>
    <w:rsid w:val="006F4FC6"/>
    <w:rsid w:val="00725CAA"/>
    <w:rsid w:val="00745E66"/>
    <w:rsid w:val="007646C5"/>
    <w:rsid w:val="007A34B3"/>
    <w:rsid w:val="007E60D1"/>
    <w:rsid w:val="008F6FDB"/>
    <w:rsid w:val="00904270"/>
    <w:rsid w:val="00971884"/>
    <w:rsid w:val="009D035F"/>
    <w:rsid w:val="009D2705"/>
    <w:rsid w:val="00AD0848"/>
    <w:rsid w:val="00AD1AB8"/>
    <w:rsid w:val="00AE52F9"/>
    <w:rsid w:val="00B26C53"/>
    <w:rsid w:val="00B71E8E"/>
    <w:rsid w:val="00B7321E"/>
    <w:rsid w:val="00B77DEF"/>
    <w:rsid w:val="00B962DD"/>
    <w:rsid w:val="00BB1CF2"/>
    <w:rsid w:val="00BB4B9E"/>
    <w:rsid w:val="00C129D9"/>
    <w:rsid w:val="00C234DD"/>
    <w:rsid w:val="00C46A19"/>
    <w:rsid w:val="00C661F6"/>
    <w:rsid w:val="00C80613"/>
    <w:rsid w:val="00C971E0"/>
    <w:rsid w:val="00D60F4D"/>
    <w:rsid w:val="00D80825"/>
    <w:rsid w:val="00DE0DE9"/>
    <w:rsid w:val="00DE7112"/>
    <w:rsid w:val="00E94109"/>
    <w:rsid w:val="00EC3771"/>
    <w:rsid w:val="00F07B98"/>
    <w:rsid w:val="00F17388"/>
    <w:rsid w:val="00F43C19"/>
    <w:rsid w:val="00F55B65"/>
    <w:rsid w:val="00F735A0"/>
    <w:rsid w:val="00FA40AF"/>
    <w:rsid w:val="00FD2EA0"/>
    <w:rsid w:val="5D367DBC"/>
    <w:rsid w:val="615D1FAF"/>
    <w:rsid w:val="6B9A4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1"/>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9"/>
    <w:qFormat/>
    <w:uiPriority w:val="0"/>
    <w:pPr>
      <w:spacing w:before="240" w:after="60"/>
      <w:jc w:val="center"/>
      <w:outlineLvl w:val="0"/>
    </w:pPr>
    <w:rPr>
      <w:rFonts w:asciiTheme="majorHAnsi" w:hAnsiTheme="majorHAnsi" w:cstheme="majorBidi"/>
      <w:b/>
      <w:bCs/>
      <w:sz w:val="32"/>
      <w:szCs w:val="32"/>
    </w:rPr>
  </w:style>
  <w:style w:type="character" w:styleId="7">
    <w:name w:val="Strong"/>
    <w:basedOn w:val="6"/>
    <w:autoRedefine/>
    <w:qFormat/>
    <w:uiPriority w:val="0"/>
    <w:rPr>
      <w:b/>
      <w:bCs/>
    </w:rPr>
  </w:style>
  <w:style w:type="character" w:styleId="8">
    <w:name w:val="Emphasis"/>
    <w:basedOn w:val="6"/>
    <w:autoRedefine/>
    <w:qFormat/>
    <w:uiPriority w:val="0"/>
    <w:rPr>
      <w:i/>
      <w:iCs/>
    </w:rPr>
  </w:style>
  <w:style w:type="character" w:customStyle="1" w:styleId="9">
    <w:name w:val="标题 字符"/>
    <w:basedOn w:val="6"/>
    <w:link w:val="4"/>
    <w:uiPriority w:val="0"/>
    <w:rPr>
      <w:rFonts w:asciiTheme="majorHAnsi" w:hAnsiTheme="majorHAnsi" w:cstheme="majorBidi"/>
      <w:b/>
      <w:bCs/>
      <w:kern w:val="2"/>
      <w:sz w:val="32"/>
      <w:szCs w:val="32"/>
    </w:rPr>
  </w:style>
  <w:style w:type="character" w:customStyle="1" w:styleId="10">
    <w:name w:val="页眉 字符"/>
    <w:basedOn w:val="6"/>
    <w:link w:val="3"/>
    <w:autoRedefine/>
    <w:qFormat/>
    <w:uiPriority w:val="99"/>
    <w:rPr>
      <w:kern w:val="2"/>
      <w:sz w:val="18"/>
      <w:szCs w:val="18"/>
    </w:rPr>
  </w:style>
  <w:style w:type="character" w:customStyle="1" w:styleId="11">
    <w:name w:val="页脚 字符"/>
    <w:basedOn w:val="6"/>
    <w:link w:val="2"/>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3864</Words>
  <Characters>3985</Characters>
  <Lines>32</Lines>
  <Paragraphs>9</Paragraphs>
  <TotalTime>7</TotalTime>
  <ScaleCrop>false</ScaleCrop>
  <LinksUpToDate>false</LinksUpToDate>
  <CharactersWithSpaces>4309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2020-08-18T05:53:00Z</dcterms:created>
  <dc:creator>DELL</dc:creator>
  <cp:lastModifiedBy> 尐醜</cp:lastModifiedBy>
  <dcterms:modified xsi:type="dcterms:W3CDTF">2026-04-23T01:59:53Z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719C8EC811B54232981AE02C4A92D61A_12</vt:lpwstr>
  </property>
  <property fmtid="{D5CDD505-2E9C-101B-9397-08002B2CF9AE}" pid="4" name="KSOTemplateDocerSaveRecord">
    <vt:lpwstr>eyJoZGlkIjoiZDNkODU5ZTI4NGM3MmFmY2M0ZWEzMmE4ZDk0YjIwNzUiLCJ1c2VySWQiOiIxMjUxMjkwMDYyIn0=</vt:lpwstr>
  </property>
</Properties>
</file>